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99" w:rsidRDefault="005F7099" w:rsidP="005F7099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60"/>
      </w:tblGrid>
      <w:tr w:rsidR="005F7099" w:rsidRPr="00173EB4" w:rsidTr="005F7099">
        <w:trPr>
          <w:trHeight w:val="2880"/>
          <w:jc w:val="center"/>
        </w:trPr>
        <w:tc>
          <w:tcPr>
            <w:tcW w:w="5000" w:type="pct"/>
          </w:tcPr>
          <w:p w:rsidR="005F7099" w:rsidRPr="00173EB4" w:rsidRDefault="005F7099" w:rsidP="005F7099">
            <w:pPr>
              <w:pStyle w:val="NoSpacing"/>
              <w:jc w:val="center"/>
              <w:rPr>
                <w:rFonts w:cs="Calibri"/>
                <w:caps/>
              </w:rPr>
            </w:pPr>
            <w:r>
              <w:rPr>
                <w:rFonts w:cs="Calibri"/>
                <w:caps/>
                <w:noProof/>
              </w:rPr>
              <w:drawing>
                <wp:inline distT="0" distB="0" distL="0" distR="0">
                  <wp:extent cx="5943600" cy="1762125"/>
                  <wp:effectExtent l="19050" t="0" r="0" b="0"/>
                  <wp:docPr id="14" name="Picture 14" descr="TBI-CD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BI-CD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099" w:rsidRPr="00173EB4" w:rsidTr="005F7099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5F7099" w:rsidRPr="005F7099" w:rsidRDefault="005F7099" w:rsidP="005F7099">
            <w:pPr>
              <w:pStyle w:val="NoSpacing"/>
              <w:jc w:val="center"/>
              <w:rPr>
                <w:rFonts w:cs="Calibri"/>
                <w:sz w:val="28"/>
                <w:szCs w:val="28"/>
              </w:rPr>
            </w:pPr>
          </w:p>
          <w:p w:rsidR="005F7099" w:rsidRPr="00CF1C42" w:rsidRDefault="005F7099" w:rsidP="005F709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F1C42">
              <w:rPr>
                <w:rFonts w:eastAsia="Calibri"/>
                <w:b/>
                <w:sz w:val="28"/>
                <w:szCs w:val="28"/>
              </w:rPr>
              <w:t>DEPARTMENT OF VETERANS AFFAIRS</w:t>
            </w:r>
          </w:p>
          <w:p w:rsidR="005F7099" w:rsidRPr="00CF1C42" w:rsidRDefault="005F7099" w:rsidP="005F7099">
            <w:pPr>
              <w:jc w:val="center"/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CF1C42">
              <w:rPr>
                <w:rFonts w:eastAsia="Calibri"/>
                <w:b/>
                <w:sz w:val="28"/>
                <w:szCs w:val="28"/>
              </w:rPr>
              <w:t xml:space="preserve">VHA Innovation Program </w:t>
            </w:r>
          </w:p>
          <w:p w:rsidR="005F7099" w:rsidRPr="00CF1C42" w:rsidRDefault="005F7099" w:rsidP="005F7099">
            <w:pPr>
              <w:jc w:val="center"/>
              <w:rPr>
                <w:rFonts w:eastAsia="Calibri"/>
                <w:b/>
                <w:color w:val="FF0000"/>
                <w:sz w:val="28"/>
                <w:szCs w:val="28"/>
              </w:rPr>
            </w:pPr>
          </w:p>
          <w:p w:rsidR="005F7099" w:rsidRPr="00CF1C42" w:rsidRDefault="005F7099" w:rsidP="005F7099">
            <w:pPr>
              <w:pStyle w:val="Default"/>
              <w:jc w:val="center"/>
              <w:rPr>
                <w:b/>
                <w:color w:val="FF0000"/>
                <w:sz w:val="28"/>
                <w:szCs w:val="28"/>
              </w:rPr>
            </w:pPr>
            <w:r w:rsidRPr="00CF1C42">
              <w:rPr>
                <w:b/>
                <w:color w:val="auto"/>
                <w:sz w:val="28"/>
                <w:szCs w:val="28"/>
              </w:rPr>
              <w:t>Traumatic Brain Injury (TBI) Clinical Decision Support (CDS) Implementation</w:t>
            </w:r>
            <w:r w:rsidRPr="00CF1C42">
              <w:rPr>
                <w:b/>
                <w:color w:val="FF0000"/>
                <w:sz w:val="28"/>
                <w:szCs w:val="28"/>
              </w:rPr>
              <w:t xml:space="preserve"> </w:t>
            </w:r>
          </w:p>
          <w:p w:rsidR="005F7099" w:rsidRDefault="005F7099" w:rsidP="005F7099">
            <w:pPr>
              <w:pStyle w:val="Default"/>
              <w:spacing w:after="240"/>
              <w:jc w:val="center"/>
              <w:rPr>
                <w:b/>
                <w:color w:val="auto"/>
                <w:sz w:val="28"/>
                <w:szCs w:val="28"/>
              </w:rPr>
            </w:pPr>
            <w:r w:rsidRPr="00CF1C42">
              <w:rPr>
                <w:b/>
                <w:color w:val="auto"/>
                <w:sz w:val="28"/>
                <w:szCs w:val="28"/>
              </w:rPr>
              <w:t xml:space="preserve"> (VA118-14-C-0015)</w:t>
            </w:r>
          </w:p>
          <w:p w:rsidR="002D398C" w:rsidRPr="00CF1C42" w:rsidRDefault="00611818" w:rsidP="005F7099">
            <w:pPr>
              <w:pStyle w:val="Default"/>
              <w:spacing w:after="240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Release Notes </w:t>
            </w:r>
            <w:r w:rsidR="00017288">
              <w:rPr>
                <w:b/>
                <w:color w:val="auto"/>
                <w:sz w:val="28"/>
                <w:szCs w:val="28"/>
              </w:rPr>
              <w:t>–</w:t>
            </w:r>
            <w:r>
              <w:rPr>
                <w:b/>
                <w:color w:val="auto"/>
                <w:sz w:val="28"/>
                <w:szCs w:val="28"/>
              </w:rPr>
              <w:t xml:space="preserve"> </w:t>
            </w:r>
            <w:r w:rsidR="00785800">
              <w:rPr>
                <w:b/>
                <w:color w:val="auto"/>
                <w:sz w:val="28"/>
                <w:szCs w:val="28"/>
              </w:rPr>
              <w:t>Release</w:t>
            </w:r>
            <w:r w:rsidR="00017288">
              <w:rPr>
                <w:b/>
                <w:color w:val="auto"/>
                <w:sz w:val="28"/>
                <w:szCs w:val="28"/>
              </w:rPr>
              <w:t xml:space="preserve"> 1</w:t>
            </w:r>
            <w:r w:rsidR="005705F1">
              <w:rPr>
                <w:b/>
                <w:color w:val="auto"/>
                <w:sz w:val="28"/>
                <w:szCs w:val="28"/>
              </w:rPr>
              <w:t>6</w:t>
            </w: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  <w:r w:rsidRPr="005F7099">
              <w:rPr>
                <w:rFonts w:eastAsiaTheme="minorHAnsi"/>
              </w:rPr>
              <w:t>Intellica Corporation</w:t>
            </w: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  <w:r w:rsidRPr="005F7099">
              <w:rPr>
                <w:rFonts w:eastAsiaTheme="minorHAnsi"/>
              </w:rPr>
              <w:t>209 W. Poplar</w:t>
            </w: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  <w:r w:rsidRPr="005F7099">
              <w:rPr>
                <w:rFonts w:eastAsiaTheme="minorHAnsi"/>
              </w:rPr>
              <w:t>San Antonio, Texas 78212</w:t>
            </w: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</w:p>
          <w:p w:rsidR="005F7099" w:rsidRPr="005F7099" w:rsidRDefault="005F7099" w:rsidP="005F7099">
            <w:pPr>
              <w:pStyle w:val="PROPOSALNORMAL"/>
              <w:jc w:val="center"/>
              <w:rPr>
                <w:rFonts w:eastAsiaTheme="minorHAnsi"/>
              </w:rPr>
            </w:pPr>
          </w:p>
          <w:p w:rsidR="005F7099" w:rsidRDefault="005705F1" w:rsidP="002D398C">
            <w:pPr>
              <w:pStyle w:val="PROPOSAL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eastAsiaTheme="minorHAnsi"/>
              </w:rPr>
              <w:t>12/31</w:t>
            </w:r>
            <w:r w:rsidR="005F7099" w:rsidRPr="005F7099">
              <w:rPr>
                <w:rFonts w:eastAsiaTheme="minorHAnsi"/>
              </w:rPr>
              <w:t>/201</w:t>
            </w:r>
            <w:r w:rsidR="00287EC1">
              <w:rPr>
                <w:rFonts w:eastAsiaTheme="minorHAnsi"/>
              </w:rPr>
              <w:t>5</w:t>
            </w:r>
          </w:p>
          <w:p w:rsidR="005F7099" w:rsidRDefault="005F7099" w:rsidP="005F7099">
            <w:pPr>
              <w:pStyle w:val="NoSpacing"/>
              <w:jc w:val="center"/>
              <w:rPr>
                <w:rFonts w:cs="Calibri"/>
                <w:sz w:val="28"/>
                <w:szCs w:val="28"/>
              </w:rPr>
            </w:pPr>
          </w:p>
          <w:p w:rsidR="005F7099" w:rsidRPr="005F7099" w:rsidRDefault="005F7099" w:rsidP="005F7099">
            <w:pPr>
              <w:pStyle w:val="NoSpacing"/>
              <w:jc w:val="center"/>
              <w:rPr>
                <w:rFonts w:cs="Calibri"/>
                <w:sz w:val="28"/>
                <w:szCs w:val="28"/>
              </w:rPr>
            </w:pPr>
          </w:p>
          <w:p w:rsidR="005F7099" w:rsidRPr="00E00704" w:rsidRDefault="005F7099" w:rsidP="005F7099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5F7099" w:rsidRPr="00173EB4" w:rsidTr="005F7099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5F7099" w:rsidRPr="00173EB4" w:rsidRDefault="005F7099" w:rsidP="005F7099">
            <w:pPr>
              <w:pStyle w:val="NoSpacing"/>
              <w:jc w:val="center"/>
              <w:rPr>
                <w:rFonts w:cs="Calibri"/>
                <w:sz w:val="44"/>
                <w:szCs w:val="44"/>
              </w:rPr>
            </w:pPr>
            <w:r>
              <w:rPr>
                <w:rFonts w:cs="Calibri"/>
                <w:noProof/>
                <w:sz w:val="44"/>
                <w:szCs w:val="44"/>
              </w:rPr>
              <w:drawing>
                <wp:inline distT="0" distB="0" distL="0" distR="0">
                  <wp:extent cx="2486025" cy="1323975"/>
                  <wp:effectExtent l="19050" t="0" r="9525" b="0"/>
                  <wp:docPr id="15" name="Picture 15" descr="IntellicaLogoChecks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ntellicaLogoChecks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099" w:rsidRPr="00173EB4" w:rsidTr="005F7099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5F7099" w:rsidRPr="00173EB4" w:rsidRDefault="005F7099" w:rsidP="005F7099">
            <w:pPr>
              <w:pStyle w:val="NoSpacing"/>
              <w:rPr>
                <w:rFonts w:cs="Calibri"/>
                <w:sz w:val="44"/>
                <w:szCs w:val="44"/>
              </w:rPr>
            </w:pPr>
          </w:p>
        </w:tc>
      </w:tr>
    </w:tbl>
    <w:p w:rsidR="005F7099" w:rsidRPr="00BA0096" w:rsidRDefault="005F7099" w:rsidP="005F7099">
      <w:pPr>
        <w:rPr>
          <w:vanish/>
        </w:rPr>
      </w:pPr>
    </w:p>
    <w:p w:rsidR="002F7330" w:rsidRDefault="002F7330" w:rsidP="002F7330"/>
    <w:p w:rsidR="00003F01" w:rsidRDefault="00003F01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  <w:lang w:bidi="ar-SA"/>
        </w:rPr>
        <w:id w:val="-178834914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D5D73" w:rsidRDefault="000D5D73">
          <w:pPr>
            <w:pStyle w:val="TOCHeading"/>
          </w:pPr>
          <w:r>
            <w:t>Table of Contents</w:t>
          </w:r>
        </w:p>
        <w:p w:rsidR="003D49DB" w:rsidRDefault="004F0E9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0D5D73">
            <w:instrText xml:space="preserve"> TOC \o "1-2" \h \z \u </w:instrText>
          </w:r>
          <w:r>
            <w:fldChar w:fldCharType="separate"/>
          </w:r>
          <w:hyperlink w:anchor="_Toc439250071" w:history="1">
            <w:r w:rsidR="003D49DB" w:rsidRPr="002F2397">
              <w:rPr>
                <w:rStyle w:val="Hyperlink"/>
                <w:noProof/>
              </w:rPr>
              <w:t>Change Log</w:t>
            </w:r>
            <w:r w:rsidR="003D49DB">
              <w:rPr>
                <w:noProof/>
                <w:webHidden/>
              </w:rPr>
              <w:tab/>
            </w:r>
            <w:r w:rsidR="003D49DB">
              <w:rPr>
                <w:noProof/>
                <w:webHidden/>
              </w:rPr>
              <w:fldChar w:fldCharType="begin"/>
            </w:r>
            <w:r w:rsidR="003D49DB">
              <w:rPr>
                <w:noProof/>
                <w:webHidden/>
              </w:rPr>
              <w:instrText xml:space="preserve"> PAGEREF _Toc439250071 \h </w:instrText>
            </w:r>
            <w:r w:rsidR="003D49DB">
              <w:rPr>
                <w:noProof/>
                <w:webHidden/>
              </w:rPr>
            </w:r>
            <w:r w:rsidR="003D49DB">
              <w:rPr>
                <w:noProof/>
                <w:webHidden/>
              </w:rPr>
              <w:fldChar w:fldCharType="separate"/>
            </w:r>
            <w:r w:rsidR="003D49DB">
              <w:rPr>
                <w:noProof/>
                <w:webHidden/>
              </w:rPr>
              <w:t>3</w:t>
            </w:r>
            <w:r w:rsidR="003D49DB">
              <w:rPr>
                <w:noProof/>
                <w:webHidden/>
              </w:rPr>
              <w:fldChar w:fldCharType="end"/>
            </w:r>
          </w:hyperlink>
        </w:p>
        <w:p w:rsidR="003D49DB" w:rsidRDefault="009127F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250072" w:history="1">
            <w:r w:rsidR="003D49DB" w:rsidRPr="002F2397">
              <w:rPr>
                <w:rStyle w:val="Hyperlink"/>
                <w:noProof/>
              </w:rPr>
              <w:t>Introduction</w:t>
            </w:r>
            <w:r w:rsidR="003D49DB">
              <w:rPr>
                <w:noProof/>
                <w:webHidden/>
              </w:rPr>
              <w:tab/>
            </w:r>
            <w:r w:rsidR="003D49DB">
              <w:rPr>
                <w:noProof/>
                <w:webHidden/>
              </w:rPr>
              <w:fldChar w:fldCharType="begin"/>
            </w:r>
            <w:r w:rsidR="003D49DB">
              <w:rPr>
                <w:noProof/>
                <w:webHidden/>
              </w:rPr>
              <w:instrText xml:space="preserve"> PAGEREF _Toc439250072 \h </w:instrText>
            </w:r>
            <w:r w:rsidR="003D49DB">
              <w:rPr>
                <w:noProof/>
                <w:webHidden/>
              </w:rPr>
            </w:r>
            <w:r w:rsidR="003D49DB">
              <w:rPr>
                <w:noProof/>
                <w:webHidden/>
              </w:rPr>
              <w:fldChar w:fldCharType="separate"/>
            </w:r>
            <w:r w:rsidR="003D49DB">
              <w:rPr>
                <w:noProof/>
                <w:webHidden/>
              </w:rPr>
              <w:t>3</w:t>
            </w:r>
            <w:r w:rsidR="003D49DB">
              <w:rPr>
                <w:noProof/>
                <w:webHidden/>
              </w:rPr>
              <w:fldChar w:fldCharType="end"/>
            </w:r>
          </w:hyperlink>
        </w:p>
        <w:p w:rsidR="003D49DB" w:rsidRDefault="009127F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250073" w:history="1">
            <w:r w:rsidR="003D49DB" w:rsidRPr="002F2397">
              <w:rPr>
                <w:rStyle w:val="Hyperlink"/>
                <w:noProof/>
              </w:rPr>
              <w:t>User Stories</w:t>
            </w:r>
            <w:r w:rsidR="003D49DB">
              <w:rPr>
                <w:noProof/>
                <w:webHidden/>
              </w:rPr>
              <w:tab/>
            </w:r>
            <w:r w:rsidR="003D49DB">
              <w:rPr>
                <w:noProof/>
                <w:webHidden/>
              </w:rPr>
              <w:fldChar w:fldCharType="begin"/>
            </w:r>
            <w:r w:rsidR="003D49DB">
              <w:rPr>
                <w:noProof/>
                <w:webHidden/>
              </w:rPr>
              <w:instrText xml:space="preserve"> PAGEREF _Toc439250073 \h </w:instrText>
            </w:r>
            <w:r w:rsidR="003D49DB">
              <w:rPr>
                <w:noProof/>
                <w:webHidden/>
              </w:rPr>
            </w:r>
            <w:r w:rsidR="003D49DB">
              <w:rPr>
                <w:noProof/>
                <w:webHidden/>
              </w:rPr>
              <w:fldChar w:fldCharType="separate"/>
            </w:r>
            <w:r w:rsidR="003D49DB">
              <w:rPr>
                <w:noProof/>
                <w:webHidden/>
              </w:rPr>
              <w:t>4</w:t>
            </w:r>
            <w:r w:rsidR="003D49DB">
              <w:rPr>
                <w:noProof/>
                <w:webHidden/>
              </w:rPr>
              <w:fldChar w:fldCharType="end"/>
            </w:r>
          </w:hyperlink>
        </w:p>
        <w:p w:rsidR="003D49DB" w:rsidRDefault="009127F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250074" w:history="1">
            <w:r w:rsidR="003D49DB" w:rsidRPr="002F2397">
              <w:rPr>
                <w:rStyle w:val="Hyperlink"/>
                <w:noProof/>
              </w:rPr>
              <w:t>Feature: Diagnostic Instruments 0002AA</w:t>
            </w:r>
            <w:r w:rsidR="003D49DB">
              <w:rPr>
                <w:noProof/>
                <w:webHidden/>
              </w:rPr>
              <w:tab/>
            </w:r>
            <w:r w:rsidR="003D49DB">
              <w:rPr>
                <w:noProof/>
                <w:webHidden/>
              </w:rPr>
              <w:fldChar w:fldCharType="begin"/>
            </w:r>
            <w:r w:rsidR="003D49DB">
              <w:rPr>
                <w:noProof/>
                <w:webHidden/>
              </w:rPr>
              <w:instrText xml:space="preserve"> PAGEREF _Toc439250074 \h </w:instrText>
            </w:r>
            <w:r w:rsidR="003D49DB">
              <w:rPr>
                <w:noProof/>
                <w:webHidden/>
              </w:rPr>
            </w:r>
            <w:r w:rsidR="003D49DB">
              <w:rPr>
                <w:noProof/>
                <w:webHidden/>
              </w:rPr>
              <w:fldChar w:fldCharType="separate"/>
            </w:r>
            <w:r w:rsidR="003D49DB">
              <w:rPr>
                <w:noProof/>
                <w:webHidden/>
              </w:rPr>
              <w:t>4</w:t>
            </w:r>
            <w:r w:rsidR="003D49DB">
              <w:rPr>
                <w:noProof/>
                <w:webHidden/>
              </w:rPr>
              <w:fldChar w:fldCharType="end"/>
            </w:r>
          </w:hyperlink>
        </w:p>
        <w:p w:rsidR="003D49DB" w:rsidRDefault="009127F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250075" w:history="1">
            <w:r w:rsidR="003D49DB" w:rsidRPr="002F2397">
              <w:rPr>
                <w:rStyle w:val="Hyperlink"/>
                <w:noProof/>
              </w:rPr>
              <w:t>Summary for Release Sixteen</w:t>
            </w:r>
            <w:r w:rsidR="003D49DB">
              <w:rPr>
                <w:noProof/>
                <w:webHidden/>
              </w:rPr>
              <w:tab/>
            </w:r>
            <w:r w:rsidR="003D49DB">
              <w:rPr>
                <w:noProof/>
                <w:webHidden/>
              </w:rPr>
              <w:fldChar w:fldCharType="begin"/>
            </w:r>
            <w:r w:rsidR="003D49DB">
              <w:rPr>
                <w:noProof/>
                <w:webHidden/>
              </w:rPr>
              <w:instrText xml:space="preserve"> PAGEREF _Toc439250075 \h </w:instrText>
            </w:r>
            <w:r w:rsidR="003D49DB">
              <w:rPr>
                <w:noProof/>
                <w:webHidden/>
              </w:rPr>
            </w:r>
            <w:r w:rsidR="003D49DB">
              <w:rPr>
                <w:noProof/>
                <w:webHidden/>
              </w:rPr>
              <w:fldChar w:fldCharType="separate"/>
            </w:r>
            <w:r w:rsidR="003D49DB">
              <w:rPr>
                <w:noProof/>
                <w:webHidden/>
              </w:rPr>
              <w:t>4</w:t>
            </w:r>
            <w:r w:rsidR="003D49DB">
              <w:rPr>
                <w:noProof/>
                <w:webHidden/>
              </w:rPr>
              <w:fldChar w:fldCharType="end"/>
            </w:r>
          </w:hyperlink>
        </w:p>
        <w:p w:rsidR="000D5D73" w:rsidRDefault="004F0E98">
          <w:r>
            <w:fldChar w:fldCharType="end"/>
          </w:r>
        </w:p>
      </w:sdtContent>
    </w:sdt>
    <w:p w:rsidR="002F7330" w:rsidRPr="001C286F" w:rsidRDefault="002F7330" w:rsidP="002F7330">
      <w:r w:rsidRPr="00940CED">
        <w:br w:type="page"/>
      </w:r>
    </w:p>
    <w:p w:rsidR="002F7330" w:rsidRDefault="002F7330" w:rsidP="002F7330">
      <w:pPr>
        <w:pStyle w:val="Heading1"/>
      </w:pPr>
      <w:bookmarkStart w:id="0" w:name="_Toc394570032"/>
      <w:bookmarkStart w:id="1" w:name="_Toc394570337"/>
      <w:bookmarkStart w:id="2" w:name="_Toc394570468"/>
      <w:bookmarkStart w:id="3" w:name="_Toc394570623"/>
      <w:bookmarkStart w:id="4" w:name="_Toc439250071"/>
      <w:r>
        <w:lastRenderedPageBreak/>
        <w:t>Change Log</w:t>
      </w:r>
      <w:bookmarkEnd w:id="0"/>
      <w:bookmarkEnd w:id="1"/>
      <w:bookmarkEnd w:id="2"/>
      <w:bookmarkEnd w:id="3"/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0"/>
        <w:gridCol w:w="1073"/>
        <w:gridCol w:w="2334"/>
        <w:gridCol w:w="4633"/>
      </w:tblGrid>
      <w:tr w:rsidR="002F7330" w:rsidRPr="00796A8C" w:rsidTr="006B18F7">
        <w:tc>
          <w:tcPr>
            <w:tcW w:w="1310" w:type="dxa"/>
            <w:shd w:val="clear" w:color="auto" w:fill="D9D9D9" w:themeFill="background1" w:themeFillShade="D9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Date</w:t>
            </w:r>
          </w:p>
        </w:tc>
        <w:tc>
          <w:tcPr>
            <w:tcW w:w="1078" w:type="dxa"/>
            <w:shd w:val="clear" w:color="auto" w:fill="D9D9D9" w:themeFill="background1" w:themeFillShade="D9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Version</w:t>
            </w:r>
          </w:p>
        </w:tc>
        <w:tc>
          <w:tcPr>
            <w:tcW w:w="2395" w:type="dxa"/>
            <w:shd w:val="clear" w:color="auto" w:fill="D9D9D9" w:themeFill="background1" w:themeFillShade="D9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Author</w:t>
            </w:r>
          </w:p>
        </w:tc>
        <w:tc>
          <w:tcPr>
            <w:tcW w:w="4793" w:type="dxa"/>
            <w:shd w:val="clear" w:color="auto" w:fill="D9D9D9" w:themeFill="background1" w:themeFillShade="D9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Revision Description</w:t>
            </w:r>
          </w:p>
        </w:tc>
      </w:tr>
      <w:tr w:rsidR="002F7330" w:rsidRPr="00796A8C" w:rsidTr="006B18F7">
        <w:tc>
          <w:tcPr>
            <w:tcW w:w="1310" w:type="dxa"/>
          </w:tcPr>
          <w:p w:rsidR="002F7330" w:rsidRPr="00796A8C" w:rsidRDefault="00570C1E" w:rsidP="00785800">
            <w:pPr>
              <w:rPr>
                <w:szCs w:val="24"/>
              </w:rPr>
            </w:pPr>
            <w:r>
              <w:rPr>
                <w:szCs w:val="24"/>
              </w:rPr>
              <w:t>12/29</w:t>
            </w:r>
            <w:r w:rsidR="0064098E">
              <w:rPr>
                <w:szCs w:val="24"/>
              </w:rPr>
              <w:t>/201</w:t>
            </w:r>
            <w:r w:rsidR="00287EC1">
              <w:rPr>
                <w:szCs w:val="24"/>
              </w:rPr>
              <w:t>5</w:t>
            </w:r>
          </w:p>
        </w:tc>
        <w:tc>
          <w:tcPr>
            <w:tcW w:w="1078" w:type="dxa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1</w:t>
            </w:r>
          </w:p>
        </w:tc>
        <w:tc>
          <w:tcPr>
            <w:tcW w:w="2395" w:type="dxa"/>
          </w:tcPr>
          <w:p w:rsidR="002F7330" w:rsidRPr="00796A8C" w:rsidRDefault="00570C1E" w:rsidP="00796A8C">
            <w:pPr>
              <w:rPr>
                <w:szCs w:val="24"/>
              </w:rPr>
            </w:pPr>
            <w:r>
              <w:rPr>
                <w:szCs w:val="24"/>
              </w:rPr>
              <w:t>Rafa Morales</w:t>
            </w:r>
          </w:p>
        </w:tc>
        <w:tc>
          <w:tcPr>
            <w:tcW w:w="4793" w:type="dxa"/>
          </w:tcPr>
          <w:p w:rsidR="002F7330" w:rsidRPr="00796A8C" w:rsidRDefault="002F7330" w:rsidP="00796A8C">
            <w:pPr>
              <w:rPr>
                <w:szCs w:val="24"/>
              </w:rPr>
            </w:pPr>
            <w:r w:rsidRPr="00796A8C">
              <w:rPr>
                <w:szCs w:val="24"/>
              </w:rPr>
              <w:t>Created</w:t>
            </w:r>
          </w:p>
        </w:tc>
      </w:tr>
      <w:tr w:rsidR="002F7330" w:rsidRPr="00796A8C" w:rsidTr="006B18F7">
        <w:tc>
          <w:tcPr>
            <w:tcW w:w="1310" w:type="dxa"/>
          </w:tcPr>
          <w:p w:rsidR="002F7330" w:rsidRPr="00796A8C" w:rsidRDefault="009127F9" w:rsidP="00796A8C">
            <w:pPr>
              <w:rPr>
                <w:szCs w:val="24"/>
              </w:rPr>
            </w:pPr>
            <w:r>
              <w:rPr>
                <w:szCs w:val="24"/>
              </w:rPr>
              <w:t>12/31/2015</w:t>
            </w:r>
          </w:p>
        </w:tc>
        <w:tc>
          <w:tcPr>
            <w:tcW w:w="1078" w:type="dxa"/>
          </w:tcPr>
          <w:p w:rsidR="002F7330" w:rsidRPr="00796A8C" w:rsidRDefault="009127F9" w:rsidP="00796A8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395" w:type="dxa"/>
          </w:tcPr>
          <w:p w:rsidR="002F7330" w:rsidRPr="00796A8C" w:rsidRDefault="009127F9" w:rsidP="00796A8C">
            <w:pPr>
              <w:rPr>
                <w:szCs w:val="24"/>
              </w:rPr>
            </w:pPr>
            <w:r>
              <w:rPr>
                <w:szCs w:val="24"/>
              </w:rPr>
              <w:t>Priyanna Mehta</w:t>
            </w:r>
          </w:p>
        </w:tc>
        <w:tc>
          <w:tcPr>
            <w:tcW w:w="4793" w:type="dxa"/>
          </w:tcPr>
          <w:p w:rsidR="002F7330" w:rsidRPr="00796A8C" w:rsidRDefault="009127F9" w:rsidP="00796A8C">
            <w:pPr>
              <w:rPr>
                <w:szCs w:val="24"/>
              </w:rPr>
            </w:pPr>
            <w:r>
              <w:rPr>
                <w:szCs w:val="24"/>
              </w:rPr>
              <w:t>Updated</w:t>
            </w:r>
          </w:p>
        </w:tc>
      </w:tr>
      <w:tr w:rsidR="002F7330" w:rsidRPr="00796A8C" w:rsidTr="006B18F7">
        <w:tc>
          <w:tcPr>
            <w:tcW w:w="1310" w:type="dxa"/>
          </w:tcPr>
          <w:p w:rsidR="002F7330" w:rsidRPr="00796A8C" w:rsidRDefault="002F7330" w:rsidP="00796A8C">
            <w:pPr>
              <w:rPr>
                <w:szCs w:val="24"/>
              </w:rPr>
            </w:pPr>
          </w:p>
        </w:tc>
        <w:tc>
          <w:tcPr>
            <w:tcW w:w="1078" w:type="dxa"/>
          </w:tcPr>
          <w:p w:rsidR="002F7330" w:rsidRPr="00796A8C" w:rsidRDefault="002F7330" w:rsidP="00796A8C">
            <w:pPr>
              <w:rPr>
                <w:szCs w:val="24"/>
              </w:rPr>
            </w:pPr>
          </w:p>
        </w:tc>
        <w:tc>
          <w:tcPr>
            <w:tcW w:w="2395" w:type="dxa"/>
          </w:tcPr>
          <w:p w:rsidR="002F7330" w:rsidRPr="00796A8C" w:rsidRDefault="002F7330" w:rsidP="00796A8C">
            <w:pPr>
              <w:rPr>
                <w:szCs w:val="24"/>
              </w:rPr>
            </w:pPr>
          </w:p>
        </w:tc>
        <w:tc>
          <w:tcPr>
            <w:tcW w:w="4793" w:type="dxa"/>
          </w:tcPr>
          <w:p w:rsidR="002F7330" w:rsidRPr="00796A8C" w:rsidRDefault="002F7330" w:rsidP="00796A8C">
            <w:pPr>
              <w:rPr>
                <w:szCs w:val="24"/>
              </w:rPr>
            </w:pPr>
          </w:p>
        </w:tc>
      </w:tr>
    </w:tbl>
    <w:p w:rsidR="002F7330" w:rsidRDefault="00350E16" w:rsidP="002F7330">
      <w:pPr>
        <w:pStyle w:val="Heading1"/>
      </w:pPr>
      <w:bookmarkStart w:id="5" w:name="_Toc394570033"/>
      <w:bookmarkStart w:id="6" w:name="_Toc394570338"/>
      <w:bookmarkStart w:id="7" w:name="_Toc394570469"/>
      <w:bookmarkStart w:id="8" w:name="_Toc394570624"/>
      <w:bookmarkStart w:id="9" w:name="_Toc439250072"/>
      <w:r>
        <w:t>Introduction</w:t>
      </w:r>
      <w:bookmarkEnd w:id="5"/>
      <w:bookmarkEnd w:id="6"/>
      <w:bookmarkEnd w:id="7"/>
      <w:bookmarkEnd w:id="8"/>
      <w:bookmarkEnd w:id="9"/>
    </w:p>
    <w:p w:rsidR="00DE2630" w:rsidRPr="0053297B" w:rsidRDefault="00DB4D80" w:rsidP="0053297B">
      <w:r w:rsidRPr="0053297B">
        <w:t xml:space="preserve">This document </w:t>
      </w:r>
      <w:r w:rsidR="0053297B" w:rsidRPr="0053297B">
        <w:t>describes</w:t>
      </w:r>
      <w:r w:rsidRPr="0053297B">
        <w:t xml:space="preserve"> the user stories completed for </w:t>
      </w:r>
      <w:r w:rsidR="007A54FE">
        <w:t xml:space="preserve">the </w:t>
      </w:r>
      <w:r w:rsidR="00570C1E">
        <w:t>sixteenth</w:t>
      </w:r>
      <w:r w:rsidR="00670319">
        <w:t xml:space="preserve"> </w:t>
      </w:r>
      <w:r w:rsidR="00565D32">
        <w:t>release</w:t>
      </w:r>
      <w:r w:rsidR="002A5195">
        <w:t xml:space="preserve"> and related documentation</w:t>
      </w:r>
      <w:r w:rsidR="00B06351">
        <w:t>.</w:t>
      </w:r>
    </w:p>
    <w:p w:rsidR="00B06351" w:rsidRDefault="00B06351">
      <w:pPr>
        <w:spacing w:after="200" w:line="276" w:lineRule="auto"/>
        <w:rPr>
          <w:rFonts w:asciiTheme="majorHAnsi" w:hAnsiTheme="majorHAnsi"/>
          <w:b/>
          <w:color w:val="365F91" w:themeColor="accent1" w:themeShade="BF"/>
          <w:sz w:val="28"/>
        </w:rPr>
      </w:pPr>
      <w:bookmarkStart w:id="10" w:name="_Toc394570034"/>
      <w:bookmarkStart w:id="11" w:name="_Toc394570339"/>
      <w:bookmarkStart w:id="12" w:name="_Toc394570470"/>
      <w:bookmarkStart w:id="13" w:name="_Toc394570625"/>
      <w:r>
        <w:br w:type="page"/>
      </w:r>
      <w:bookmarkStart w:id="14" w:name="_GoBack"/>
      <w:bookmarkEnd w:id="14"/>
    </w:p>
    <w:p w:rsidR="00211673" w:rsidRDefault="00101B11" w:rsidP="004D704D">
      <w:pPr>
        <w:pStyle w:val="Heading1"/>
      </w:pPr>
      <w:bookmarkStart w:id="15" w:name="_Toc439250073"/>
      <w:r>
        <w:lastRenderedPageBreak/>
        <w:t>User Stories</w:t>
      </w:r>
      <w:bookmarkStart w:id="16" w:name="_Toc394570037"/>
      <w:bookmarkStart w:id="17" w:name="_Toc394570341"/>
      <w:bookmarkStart w:id="18" w:name="_Toc394570472"/>
      <w:bookmarkStart w:id="19" w:name="_Toc394570627"/>
      <w:bookmarkEnd w:id="10"/>
      <w:bookmarkEnd w:id="11"/>
      <w:bookmarkEnd w:id="12"/>
      <w:bookmarkEnd w:id="13"/>
      <w:bookmarkEnd w:id="15"/>
    </w:p>
    <w:p w:rsidR="00EC1A9B" w:rsidRPr="00C22E11" w:rsidRDefault="00EC1A9B" w:rsidP="00F8689F">
      <w:pPr>
        <w:pStyle w:val="Heading2"/>
      </w:pPr>
      <w:bookmarkStart w:id="20" w:name="_Toc439250074"/>
      <w:r w:rsidRPr="00C22E11">
        <w:t xml:space="preserve">Feature: </w:t>
      </w:r>
      <w:r w:rsidR="00A5361A">
        <w:t>Diagnostic Instruments 0002AA</w:t>
      </w:r>
      <w:bookmarkEnd w:id="20"/>
    </w:p>
    <w:p w:rsidR="00A5361A" w:rsidRDefault="00AD372E" w:rsidP="00A5361A">
      <w:pPr>
        <w:pStyle w:val="Heading3"/>
      </w:pPr>
      <w:r>
        <w:t>(TP ID 8322</w:t>
      </w:r>
      <w:r w:rsidR="00A5361A">
        <w:t>)</w:t>
      </w:r>
    </w:p>
    <w:p w:rsidR="00AD372E" w:rsidRDefault="00AD372E" w:rsidP="008E5062">
      <w:r w:rsidRPr="00AD372E">
        <w:t>As a user I want to add the instrument Agitated Behavior Scale</w:t>
      </w:r>
      <w:r>
        <w:t>.</w:t>
      </w:r>
    </w:p>
    <w:p w:rsidR="00AD372E" w:rsidRDefault="00AD372E" w:rsidP="00AD372E">
      <w:pPr>
        <w:pStyle w:val="Heading3"/>
      </w:pPr>
      <w:r>
        <w:t>(TP ID 8341)</w:t>
      </w:r>
    </w:p>
    <w:p w:rsidR="00AD372E" w:rsidRDefault="00AD372E" w:rsidP="00AD372E">
      <w:r w:rsidRPr="00AD372E">
        <w:t>As a user I want the total score and interpretation for the ABS instrument</w:t>
      </w:r>
      <w:r>
        <w:t>.</w:t>
      </w:r>
    </w:p>
    <w:p w:rsidR="00AD372E" w:rsidRDefault="00AD372E" w:rsidP="00AD372E">
      <w:pPr>
        <w:pStyle w:val="Heading3"/>
      </w:pPr>
      <w:r>
        <w:t>(TP ID 8339)</w:t>
      </w:r>
    </w:p>
    <w:p w:rsidR="00AD372E" w:rsidRDefault="00AD372E" w:rsidP="00AD372E">
      <w:r w:rsidRPr="00AD372E">
        <w:t>As a user I want to add the instrument OPTIMAL</w:t>
      </w:r>
      <w:r>
        <w:t>.</w:t>
      </w:r>
    </w:p>
    <w:p w:rsidR="00AD372E" w:rsidRDefault="00AD372E" w:rsidP="00AD372E">
      <w:pPr>
        <w:pStyle w:val="Heading3"/>
      </w:pPr>
      <w:r>
        <w:t>(TP ID 8392)</w:t>
      </w:r>
    </w:p>
    <w:p w:rsidR="00AD372E" w:rsidRDefault="00AD372E" w:rsidP="00AD372E">
      <w:r w:rsidRPr="00AD372E">
        <w:t>As a user I want the scoring for the OPTIMAL</w:t>
      </w:r>
      <w:r>
        <w:t>.</w:t>
      </w:r>
    </w:p>
    <w:p w:rsidR="00AD372E" w:rsidRDefault="00AD372E" w:rsidP="00AD372E">
      <w:pPr>
        <w:pStyle w:val="Heading3"/>
      </w:pPr>
      <w:r>
        <w:t>(TP ID 8334)</w:t>
      </w:r>
    </w:p>
    <w:p w:rsidR="00785800" w:rsidRDefault="00AD372E" w:rsidP="00AD372E">
      <w:r w:rsidRPr="00AD372E">
        <w:t>As a user I would like an interdisciplinary form in regard to current functional status, follow up recommendations, equipment provided and recommended, etc</w:t>
      </w:r>
      <w:r>
        <w:t>.</w:t>
      </w:r>
      <w:bookmarkStart w:id="21" w:name="_Toc394570040"/>
      <w:bookmarkStart w:id="22" w:name="_Toc394570344"/>
      <w:bookmarkStart w:id="23" w:name="_Toc394570475"/>
      <w:bookmarkStart w:id="24" w:name="_Toc394570630"/>
      <w:bookmarkEnd w:id="16"/>
      <w:bookmarkEnd w:id="17"/>
      <w:bookmarkEnd w:id="18"/>
      <w:bookmarkEnd w:id="19"/>
    </w:p>
    <w:p w:rsidR="00AD372E" w:rsidRPr="00AD372E" w:rsidRDefault="00AD372E" w:rsidP="00AD372E"/>
    <w:p w:rsidR="00440B0C" w:rsidRDefault="00C75ABA" w:rsidP="00003F01">
      <w:pPr>
        <w:pStyle w:val="Heading1"/>
      </w:pPr>
      <w:bookmarkStart w:id="25" w:name="_Toc439250075"/>
      <w:r>
        <w:t>S</w:t>
      </w:r>
      <w:r w:rsidR="00101B11">
        <w:t>ummary</w:t>
      </w:r>
      <w:r w:rsidR="006B18F7">
        <w:t xml:space="preserve"> for </w:t>
      </w:r>
      <w:r w:rsidR="00BB27C6">
        <w:t>Release</w:t>
      </w:r>
      <w:r w:rsidR="006B18F7">
        <w:t xml:space="preserve"> </w:t>
      </w:r>
      <w:bookmarkEnd w:id="21"/>
      <w:bookmarkEnd w:id="22"/>
      <w:bookmarkEnd w:id="23"/>
      <w:bookmarkEnd w:id="24"/>
      <w:r w:rsidR="00570C1E">
        <w:t>Sixteen</w:t>
      </w:r>
      <w:bookmarkEnd w:id="25"/>
    </w:p>
    <w:p w:rsidR="00AD372E" w:rsidRDefault="00AD372E" w:rsidP="00AD372E"/>
    <w:p w:rsidR="00AD372E" w:rsidRDefault="00AD372E" w:rsidP="00AD372E">
      <w:pPr>
        <w:pStyle w:val="ListParagraph"/>
        <w:numPr>
          <w:ilvl w:val="0"/>
          <w:numId w:val="8"/>
        </w:numPr>
      </w:pPr>
      <w:r>
        <w:t>The Agitated Behavior Scale</w:t>
      </w:r>
      <w:r w:rsidR="00EB1F9F">
        <w:t xml:space="preserve"> (ABS) was added to the application.</w:t>
      </w:r>
    </w:p>
    <w:p w:rsidR="00EB1F9F" w:rsidRDefault="00EB1F9F" w:rsidP="00AD372E">
      <w:pPr>
        <w:pStyle w:val="ListParagraph"/>
        <w:numPr>
          <w:ilvl w:val="0"/>
          <w:numId w:val="8"/>
        </w:numPr>
      </w:pPr>
      <w:r>
        <w:t>The Optimal (baseline and follow up) was added to the application.</w:t>
      </w:r>
    </w:p>
    <w:p w:rsidR="00EB1F9F" w:rsidRDefault="00EB1F9F" w:rsidP="00AD372E">
      <w:pPr>
        <w:pStyle w:val="ListParagraph"/>
        <w:numPr>
          <w:ilvl w:val="0"/>
          <w:numId w:val="8"/>
        </w:numPr>
      </w:pPr>
      <w:r>
        <w:t>The Interdisciplinary form was added to the application.</w:t>
      </w:r>
    </w:p>
    <w:p w:rsidR="009C0B40" w:rsidRDefault="009C0B40" w:rsidP="005772E9">
      <w:pPr>
        <w:pStyle w:val="ListParagraph"/>
        <w:numPr>
          <w:ilvl w:val="0"/>
          <w:numId w:val="8"/>
        </w:numPr>
      </w:pPr>
      <w:r>
        <w:t xml:space="preserve">The System was kicking a user out with Server Error 131072 (maximum size quota). The resolution was to fix the buffer size and </w:t>
      </w:r>
      <w:r w:rsidRPr="009C0B40">
        <w:t xml:space="preserve">change the </w:t>
      </w:r>
      <w:proofErr w:type="spellStart"/>
      <w:r w:rsidRPr="009C0B40">
        <w:t>maxReceivedMessageSize</w:t>
      </w:r>
      <w:proofErr w:type="spellEnd"/>
      <w:r w:rsidRPr="009C0B40">
        <w:t xml:space="preserve"> and </w:t>
      </w:r>
      <w:proofErr w:type="spellStart"/>
      <w:r w:rsidRPr="009C0B40">
        <w:t>maxBufferSize</w:t>
      </w:r>
      <w:proofErr w:type="spellEnd"/>
      <w:r w:rsidRPr="009C0B40">
        <w:t xml:space="preserve"> of the MDWS </w:t>
      </w:r>
      <w:proofErr w:type="spellStart"/>
      <w:r w:rsidRPr="009C0B40">
        <w:t>Em</w:t>
      </w:r>
      <w:r>
        <w:t>rSvcSoap</w:t>
      </w:r>
      <w:proofErr w:type="spellEnd"/>
      <w:r>
        <w:t xml:space="preserve"> bindings in the </w:t>
      </w:r>
      <w:proofErr w:type="spellStart"/>
      <w:r>
        <w:t>web.con</w:t>
      </w:r>
      <w:r w:rsidRPr="009C0B40">
        <w:t>fig</w:t>
      </w:r>
      <w:proofErr w:type="spellEnd"/>
      <w:r w:rsidRPr="009C0B40">
        <w:t xml:space="preserve"> from 131072 to 655360</w:t>
      </w:r>
      <w:r>
        <w:t>.</w:t>
      </w:r>
      <w:r w:rsidR="00EF283C">
        <w:t xml:space="preserve"> During a second occurrence,</w:t>
      </w:r>
      <w:r w:rsidR="00EF283C" w:rsidRPr="00EF283C">
        <w:t xml:space="preserve"> </w:t>
      </w:r>
      <w:r w:rsidR="002F4242" w:rsidRPr="00EF283C">
        <w:t>a</w:t>
      </w:r>
      <w:r w:rsidR="00EF283C" w:rsidRPr="00EF283C">
        <w:t xml:space="preserve"> user received an Error Message saying the “size quota of incoming messages has been exceeded”. The buffer size of MDWS was increased to fix the error.</w:t>
      </w:r>
    </w:p>
    <w:p w:rsidR="009C0B40" w:rsidRDefault="009C0B40" w:rsidP="009C0B40">
      <w:pPr>
        <w:pStyle w:val="ListParagraph"/>
        <w:numPr>
          <w:ilvl w:val="0"/>
          <w:numId w:val="8"/>
        </w:numPr>
      </w:pPr>
      <w:r>
        <w:t>A user had a problem wherein they looked</w:t>
      </w:r>
      <w:r w:rsidRPr="009C0B40">
        <w:t xml:space="preserve"> up a patient in TBI CDS, then wr</w:t>
      </w:r>
      <w:r>
        <w:t>ote</w:t>
      </w:r>
      <w:r w:rsidRPr="009C0B40">
        <w:t xml:space="preserve"> a note to be uploaded into CPRS, it would be uploaded to the incorrect patient. An update patch was written to update the live application to correct the problem</w:t>
      </w:r>
      <w:r>
        <w:t>.</w:t>
      </w:r>
    </w:p>
    <w:p w:rsidR="009C0B40" w:rsidRDefault="009C0B40" w:rsidP="009C0B40">
      <w:pPr>
        <w:pStyle w:val="ListParagraph"/>
        <w:numPr>
          <w:ilvl w:val="0"/>
          <w:numId w:val="8"/>
        </w:numPr>
      </w:pPr>
      <w:r>
        <w:t>A user experienced a bug wherein if a note wa</w:t>
      </w:r>
      <w:r w:rsidRPr="009C0B40">
        <w:t xml:space="preserve">s not signed in TBI CDS, then the user </w:t>
      </w:r>
      <w:r>
        <w:t>would</w:t>
      </w:r>
      <w:r w:rsidRPr="009C0B40">
        <w:t xml:space="preserve"> not be able to edit or sign the note in CPRS. Once the note </w:t>
      </w:r>
      <w:r>
        <w:t>was</w:t>
      </w:r>
      <w:r w:rsidRPr="009C0B40">
        <w:t xml:space="preserve"> transferred fr</w:t>
      </w:r>
      <w:r>
        <w:t>om TBI CDS to MDWS it was locked. C</w:t>
      </w:r>
      <w:r w:rsidRPr="009C0B40">
        <w:t xml:space="preserve">hanges were made to prevent </w:t>
      </w:r>
      <w:r>
        <w:t>this</w:t>
      </w:r>
      <w:r w:rsidRPr="009C0B40">
        <w:t>. A fix was deployed with the latest release</w:t>
      </w:r>
      <w:r>
        <w:t>.</w:t>
      </w:r>
    </w:p>
    <w:p w:rsidR="009C0B40" w:rsidRPr="00BB6658" w:rsidRDefault="009C0B40" w:rsidP="009C0B40">
      <w:pPr>
        <w:pStyle w:val="ListParagraph"/>
        <w:numPr>
          <w:ilvl w:val="0"/>
          <w:numId w:val="8"/>
        </w:numPr>
      </w:pPr>
      <w:r>
        <w:t xml:space="preserve">A user was unable to log in to TBI CDS. </w:t>
      </w:r>
      <w:r w:rsidRPr="009C0B40">
        <w:t>The web application was not connecting to the database, caused by an expired password. A routine task has been put on schedule to reset the password every 6 month</w:t>
      </w:r>
      <w:r>
        <w:t>s</w:t>
      </w:r>
      <w:r w:rsidRPr="009C0B40">
        <w:t>.</w:t>
      </w:r>
    </w:p>
    <w:p w:rsidR="00711E3E" w:rsidRPr="00BB6658" w:rsidRDefault="00711E3E" w:rsidP="00AD372E">
      <w:pPr>
        <w:ind w:left="720"/>
      </w:pPr>
    </w:p>
    <w:sectPr w:rsidR="00711E3E" w:rsidRPr="00BB6658" w:rsidSect="002F7330">
      <w:headerReference w:type="default" r:id="rId10"/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00" w:rsidRDefault="00785800" w:rsidP="003126A9">
      <w:r>
        <w:separator/>
      </w:r>
    </w:p>
  </w:endnote>
  <w:endnote w:type="continuationSeparator" w:id="0">
    <w:p w:rsidR="00785800" w:rsidRDefault="00785800" w:rsidP="0031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800" w:rsidRDefault="00785800" w:rsidP="00D055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800" w:rsidRDefault="007858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B8" w:rsidRPr="001F54B8" w:rsidRDefault="001F54B8" w:rsidP="001F54B8">
    <w:pPr>
      <w:framePr w:wrap="around" w:vAnchor="text" w:hAnchor="page" w:x="6084" w:y="136"/>
      <w:tabs>
        <w:tab w:val="center" w:pos="4320"/>
        <w:tab w:val="right" w:pos="8640"/>
      </w:tabs>
    </w:pPr>
    <w:r w:rsidRPr="001F54B8">
      <w:fldChar w:fldCharType="begin"/>
    </w:r>
    <w:r w:rsidRPr="001F54B8">
      <w:instrText xml:space="preserve">PAGE  </w:instrText>
    </w:r>
    <w:r w:rsidRPr="001F54B8">
      <w:fldChar w:fldCharType="separate"/>
    </w:r>
    <w:r w:rsidR="009127F9">
      <w:rPr>
        <w:noProof/>
      </w:rPr>
      <w:t>4</w:t>
    </w:r>
    <w:r w:rsidRPr="001F54B8">
      <w:fldChar w:fldCharType="end"/>
    </w:r>
  </w:p>
  <w:p w:rsidR="001F54B8" w:rsidRDefault="001F54B8" w:rsidP="001F54B8">
    <w:pPr>
      <w:rPr>
        <w:rFonts w:ascii="Arial" w:hAnsi="Arial" w:cs="Arial"/>
        <w:b/>
        <w:sz w:val="16"/>
        <w:szCs w:val="16"/>
      </w:rPr>
    </w:pPr>
  </w:p>
  <w:p w:rsidR="001F54B8" w:rsidRDefault="001F54B8" w:rsidP="001F54B8">
    <w:pPr>
      <w:rPr>
        <w:rFonts w:ascii="Arial" w:hAnsi="Arial" w:cs="Arial"/>
        <w:b/>
        <w:sz w:val="16"/>
        <w:szCs w:val="16"/>
      </w:rPr>
    </w:pPr>
  </w:p>
  <w:p w:rsidR="001F54B8" w:rsidRPr="001F54B8" w:rsidRDefault="001F54B8" w:rsidP="001F54B8">
    <w:pPr>
      <w:rPr>
        <w:rFonts w:ascii="Arial" w:hAnsi="Arial" w:cs="Arial"/>
        <w:b/>
        <w:sz w:val="16"/>
        <w:szCs w:val="16"/>
      </w:rPr>
    </w:pPr>
  </w:p>
  <w:p w:rsidR="001F54B8" w:rsidRDefault="009127F9" w:rsidP="001F54B8">
    <w:pPr>
      <w:jc w:val="center"/>
      <w:rPr>
        <w:rFonts w:ascii="Arial" w:hAnsi="Arial" w:cs="Arial"/>
        <w:color w:val="17365D"/>
        <w:sz w:val="22"/>
        <w:szCs w:val="24"/>
      </w:rPr>
    </w:pPr>
    <w:r>
      <w:rPr>
        <w:rFonts w:ascii="Arial" w:hAnsi="Arial" w:cs="Arial"/>
        <w:color w:val="17365D"/>
        <w:sz w:val="22"/>
        <w:szCs w:val="24"/>
      </w:rPr>
      <w:pict>
        <v:rect id="_x0000_i1026" style="width:9in;height:1pt" o:hralign="center" o:hrstd="t" o:hrnoshade="t" o:hr="t" fillcolor="black [3213]" stroked="f"/>
      </w:pict>
    </w:r>
  </w:p>
  <w:p w:rsidR="001F54B8" w:rsidRPr="001F54B8" w:rsidRDefault="001F54B8" w:rsidP="001F54B8">
    <w:pPr>
      <w:jc w:val="center"/>
      <w:rPr>
        <w:b/>
        <w:sz w:val="16"/>
        <w:szCs w:val="16"/>
      </w:rPr>
    </w:pPr>
    <w:r w:rsidRPr="001F54B8">
      <w:rPr>
        <w:rFonts w:ascii="Arial" w:hAnsi="Arial" w:cs="Arial"/>
        <w:b/>
        <w:sz w:val="16"/>
        <w:szCs w:val="16"/>
      </w:rPr>
      <w:t>Intellica Corporation</w:t>
    </w:r>
    <w:r w:rsidRPr="001F54B8">
      <w:rPr>
        <w:b/>
        <w:sz w:val="18"/>
        <w:szCs w:val="18"/>
      </w:rPr>
      <w:t xml:space="preserve"> </w:t>
    </w:r>
    <w:r w:rsidRPr="001F54B8">
      <w:rPr>
        <w:rFonts w:ascii="Wingdings" w:hAnsi="Wingdings"/>
        <w:b/>
        <w:sz w:val="18"/>
        <w:szCs w:val="18"/>
      </w:rPr>
      <w:t></w:t>
    </w:r>
    <w:r w:rsidRPr="001F54B8">
      <w:rPr>
        <w:b/>
        <w:sz w:val="18"/>
        <w:szCs w:val="18"/>
      </w:rPr>
      <w:t xml:space="preserve"> </w:t>
    </w:r>
    <w:r w:rsidRPr="001F54B8">
      <w:rPr>
        <w:rFonts w:ascii="Arial" w:hAnsi="Arial" w:cs="Arial"/>
        <w:b/>
        <w:sz w:val="16"/>
        <w:szCs w:val="16"/>
      </w:rPr>
      <w:t>209 West Poplar Street</w:t>
    </w:r>
    <w:r w:rsidRPr="001F54B8">
      <w:rPr>
        <w:b/>
        <w:sz w:val="16"/>
        <w:szCs w:val="16"/>
      </w:rPr>
      <w:t xml:space="preserve"> </w:t>
    </w:r>
    <w:r w:rsidRPr="001F54B8">
      <w:rPr>
        <w:rFonts w:ascii="Wingdings" w:hAnsi="Wingdings"/>
        <w:b/>
        <w:sz w:val="16"/>
        <w:szCs w:val="16"/>
      </w:rPr>
      <w:t></w:t>
    </w:r>
    <w:r w:rsidRPr="001F54B8">
      <w:rPr>
        <w:b/>
        <w:sz w:val="16"/>
        <w:szCs w:val="16"/>
      </w:rPr>
      <w:t xml:space="preserve"> </w:t>
    </w:r>
    <w:r w:rsidRPr="001F54B8">
      <w:rPr>
        <w:rFonts w:ascii="Arial" w:hAnsi="Arial" w:cs="Arial"/>
        <w:b/>
        <w:sz w:val="16"/>
        <w:szCs w:val="16"/>
      </w:rPr>
      <w:t>San Antonio, Texas</w:t>
    </w:r>
    <w:r w:rsidRPr="001F54B8">
      <w:rPr>
        <w:rFonts w:ascii="Calibri" w:hAnsi="Calibri"/>
        <w:b/>
        <w:sz w:val="16"/>
        <w:szCs w:val="16"/>
      </w:rPr>
      <w:t xml:space="preserve"> </w:t>
    </w:r>
    <w:r w:rsidRPr="001F54B8">
      <w:rPr>
        <w:rFonts w:ascii="Arial" w:hAnsi="Arial" w:cs="Arial"/>
        <w:b/>
        <w:sz w:val="16"/>
        <w:szCs w:val="16"/>
      </w:rPr>
      <w:t xml:space="preserve">78212 </w:t>
    </w:r>
    <w:r w:rsidRPr="001F54B8">
      <w:rPr>
        <w:rFonts w:ascii="Wingdings" w:hAnsi="Wingdings"/>
        <w:b/>
        <w:sz w:val="16"/>
        <w:szCs w:val="16"/>
      </w:rPr>
      <w:t></w:t>
    </w:r>
    <w:r w:rsidRPr="001F54B8">
      <w:rPr>
        <w:b/>
        <w:sz w:val="16"/>
        <w:szCs w:val="16"/>
      </w:rPr>
      <w:t xml:space="preserve"> </w:t>
    </w:r>
    <w:r w:rsidRPr="001F54B8">
      <w:rPr>
        <w:rFonts w:ascii="Arial" w:hAnsi="Arial" w:cs="Arial"/>
        <w:b/>
        <w:sz w:val="16"/>
        <w:szCs w:val="16"/>
      </w:rPr>
      <w:t>Phone (210) 341-3101</w:t>
    </w:r>
    <w:r w:rsidRPr="001F54B8">
      <w:rPr>
        <w:b/>
        <w:sz w:val="16"/>
        <w:szCs w:val="16"/>
      </w:rPr>
      <w:t xml:space="preserve"> </w:t>
    </w:r>
    <w:r w:rsidRPr="001F54B8">
      <w:rPr>
        <w:rFonts w:ascii="Wingdings" w:hAnsi="Wingdings"/>
        <w:b/>
        <w:sz w:val="16"/>
        <w:szCs w:val="16"/>
      </w:rPr>
      <w:t></w:t>
    </w:r>
    <w:r w:rsidRPr="001F54B8">
      <w:rPr>
        <w:b/>
        <w:sz w:val="16"/>
        <w:szCs w:val="16"/>
      </w:rPr>
      <w:t xml:space="preserve"> </w:t>
    </w:r>
    <w:r w:rsidRPr="001F54B8">
      <w:rPr>
        <w:rFonts w:ascii="Arial" w:hAnsi="Arial" w:cs="Arial"/>
        <w:b/>
        <w:sz w:val="16"/>
        <w:szCs w:val="16"/>
      </w:rPr>
      <w:t>FAX (210) 271-7860</w:t>
    </w:r>
  </w:p>
  <w:p w:rsidR="00785800" w:rsidRPr="00D055EB" w:rsidRDefault="00785800" w:rsidP="001F54B8">
    <w:pPr>
      <w:pStyle w:val="PROPOSALNORMAL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00" w:rsidRDefault="00785800" w:rsidP="003126A9">
      <w:r>
        <w:separator/>
      </w:r>
    </w:p>
  </w:footnote>
  <w:footnote w:type="continuationSeparator" w:id="0">
    <w:p w:rsidR="00785800" w:rsidRDefault="00785800" w:rsidP="00312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800" w:rsidRDefault="00785800" w:rsidP="00305902">
    <w:pPr>
      <w:pStyle w:val="Header"/>
      <w:jc w:val="both"/>
      <w:rPr>
        <w:rFonts w:ascii="Arial" w:hAnsi="Arial" w:cs="Arial"/>
        <w:color w:val="17365D"/>
        <w:sz w:val="22"/>
      </w:rPr>
    </w:pPr>
    <w:r w:rsidRPr="00681647">
      <w:rPr>
        <w:rFonts w:ascii="Arial" w:hAnsi="Arial" w:cs="Arial"/>
        <w:color w:val="17365D"/>
        <w:sz w:val="22"/>
      </w:rPr>
      <w:t xml:space="preserve">Intellica </w:t>
    </w:r>
    <w:r>
      <w:rPr>
        <w:rFonts w:ascii="Arial" w:hAnsi="Arial" w:cs="Arial"/>
        <w:color w:val="17365D"/>
        <w:sz w:val="22"/>
      </w:rPr>
      <w:t>Corporation –</w:t>
    </w:r>
    <w:r w:rsidRPr="00681647">
      <w:rPr>
        <w:rFonts w:ascii="Arial" w:hAnsi="Arial" w:cs="Arial"/>
        <w:color w:val="FF0000"/>
        <w:sz w:val="22"/>
      </w:rPr>
      <w:t xml:space="preserve"> A Service-Disabled</w:t>
    </w:r>
    <w:r w:rsidRPr="00681647">
      <w:rPr>
        <w:rFonts w:ascii="Arial" w:hAnsi="Arial" w:cs="Arial"/>
        <w:sz w:val="22"/>
      </w:rPr>
      <w:t xml:space="preserve"> </w:t>
    </w:r>
    <w:r w:rsidRPr="00681647">
      <w:rPr>
        <w:rFonts w:ascii="Arial" w:hAnsi="Arial" w:cs="Arial"/>
        <w:color w:val="FF0000"/>
        <w:sz w:val="22"/>
      </w:rPr>
      <w:t xml:space="preserve">Veteran-Owned </w:t>
    </w:r>
    <w:r>
      <w:rPr>
        <w:rFonts w:ascii="Arial" w:hAnsi="Arial" w:cs="Arial"/>
        <w:color w:val="FF0000"/>
        <w:sz w:val="22"/>
      </w:rPr>
      <w:t>Small Business</w:t>
    </w:r>
    <w:r w:rsidRPr="00681647">
      <w:rPr>
        <w:rFonts w:ascii="Arial" w:hAnsi="Arial" w:cs="Arial"/>
        <w:color w:val="17365D"/>
        <w:sz w:val="22"/>
      </w:rPr>
      <w:t xml:space="preserve"> </w:t>
    </w:r>
    <w:r w:rsidR="000576BE">
      <w:rPr>
        <w:rFonts w:ascii="Arial" w:hAnsi="Arial" w:cs="Arial"/>
        <w:color w:val="17365D"/>
        <w:sz w:val="22"/>
      </w:rPr>
      <w:t xml:space="preserve">               12/31</w:t>
    </w:r>
    <w:r>
      <w:rPr>
        <w:rFonts w:ascii="Arial" w:hAnsi="Arial" w:cs="Arial"/>
        <w:color w:val="17365D"/>
        <w:sz w:val="22"/>
      </w:rPr>
      <w:t>2015</w:t>
    </w:r>
  </w:p>
  <w:p w:rsidR="00785800" w:rsidRPr="00305902" w:rsidRDefault="009127F9" w:rsidP="00445BFC">
    <w:pPr>
      <w:pStyle w:val="Header"/>
      <w:jc w:val="both"/>
      <w:rPr>
        <w:rFonts w:ascii="Arial" w:hAnsi="Arial" w:cs="Arial"/>
        <w:color w:val="17365D"/>
        <w:sz w:val="22"/>
      </w:rPr>
    </w:pPr>
    <w:r>
      <w:rPr>
        <w:rFonts w:ascii="Arial" w:hAnsi="Arial" w:cs="Arial"/>
        <w:color w:val="17365D"/>
        <w:sz w:val="22"/>
      </w:rPr>
      <w:pict>
        <v:rect id="_x0000_i1025" style="width:468pt;height:1pt" o:hralign="center" o:hrstd="t" o:hrnoshade="t" o:hr="t" fillcolor="black [3213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01076"/>
    <w:multiLevelType w:val="hybridMultilevel"/>
    <w:tmpl w:val="C9DA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C3128"/>
    <w:multiLevelType w:val="multilevel"/>
    <w:tmpl w:val="FA76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E43921"/>
    <w:multiLevelType w:val="hybridMultilevel"/>
    <w:tmpl w:val="D944A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55582"/>
    <w:multiLevelType w:val="hybridMultilevel"/>
    <w:tmpl w:val="AB44D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C6FD4"/>
    <w:multiLevelType w:val="hybridMultilevel"/>
    <w:tmpl w:val="BCB4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D5F41"/>
    <w:multiLevelType w:val="hybridMultilevel"/>
    <w:tmpl w:val="736C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22F2A"/>
    <w:multiLevelType w:val="hybridMultilevel"/>
    <w:tmpl w:val="E34C7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71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A9"/>
    <w:rsid w:val="00003F01"/>
    <w:rsid w:val="00004067"/>
    <w:rsid w:val="000049B7"/>
    <w:rsid w:val="00005C17"/>
    <w:rsid w:val="00006AC0"/>
    <w:rsid w:val="00012A17"/>
    <w:rsid w:val="00017288"/>
    <w:rsid w:val="00041FA3"/>
    <w:rsid w:val="000529FC"/>
    <w:rsid w:val="00054B63"/>
    <w:rsid w:val="000563C7"/>
    <w:rsid w:val="0005683E"/>
    <w:rsid w:val="000576BE"/>
    <w:rsid w:val="00060F86"/>
    <w:rsid w:val="00061168"/>
    <w:rsid w:val="00061A73"/>
    <w:rsid w:val="0006557E"/>
    <w:rsid w:val="00071D98"/>
    <w:rsid w:val="00071DD7"/>
    <w:rsid w:val="0007248F"/>
    <w:rsid w:val="00074FA8"/>
    <w:rsid w:val="00077C2F"/>
    <w:rsid w:val="00082D52"/>
    <w:rsid w:val="00090C51"/>
    <w:rsid w:val="00095D61"/>
    <w:rsid w:val="00096CA4"/>
    <w:rsid w:val="000A0871"/>
    <w:rsid w:val="000A0D42"/>
    <w:rsid w:val="000A32A5"/>
    <w:rsid w:val="000A5912"/>
    <w:rsid w:val="000B12E2"/>
    <w:rsid w:val="000B1979"/>
    <w:rsid w:val="000C169E"/>
    <w:rsid w:val="000D1482"/>
    <w:rsid w:val="000D36F6"/>
    <w:rsid w:val="000D44D6"/>
    <w:rsid w:val="000D5D73"/>
    <w:rsid w:val="000F196C"/>
    <w:rsid w:val="000F4830"/>
    <w:rsid w:val="001009A9"/>
    <w:rsid w:val="00101B11"/>
    <w:rsid w:val="00104DBB"/>
    <w:rsid w:val="00107788"/>
    <w:rsid w:val="0011285B"/>
    <w:rsid w:val="0011610D"/>
    <w:rsid w:val="00124779"/>
    <w:rsid w:val="001252DC"/>
    <w:rsid w:val="00134546"/>
    <w:rsid w:val="00142CB5"/>
    <w:rsid w:val="001444B7"/>
    <w:rsid w:val="00144A00"/>
    <w:rsid w:val="00153E5F"/>
    <w:rsid w:val="00162CAA"/>
    <w:rsid w:val="00164592"/>
    <w:rsid w:val="00165359"/>
    <w:rsid w:val="00172337"/>
    <w:rsid w:val="001731D4"/>
    <w:rsid w:val="00180F82"/>
    <w:rsid w:val="00183E6C"/>
    <w:rsid w:val="00193758"/>
    <w:rsid w:val="001B2B26"/>
    <w:rsid w:val="001C286F"/>
    <w:rsid w:val="001D0DC2"/>
    <w:rsid w:val="001D4AD4"/>
    <w:rsid w:val="001D615A"/>
    <w:rsid w:val="001E54E4"/>
    <w:rsid w:val="001F2C71"/>
    <w:rsid w:val="001F4A42"/>
    <w:rsid w:val="001F54B8"/>
    <w:rsid w:val="001F575F"/>
    <w:rsid w:val="00204D0F"/>
    <w:rsid w:val="00205B37"/>
    <w:rsid w:val="00210263"/>
    <w:rsid w:val="00211673"/>
    <w:rsid w:val="0021241F"/>
    <w:rsid w:val="00212FC6"/>
    <w:rsid w:val="00214585"/>
    <w:rsid w:val="00216EA8"/>
    <w:rsid w:val="00222000"/>
    <w:rsid w:val="002246BD"/>
    <w:rsid w:val="00234CA0"/>
    <w:rsid w:val="00244237"/>
    <w:rsid w:val="002457C7"/>
    <w:rsid w:val="002465B0"/>
    <w:rsid w:val="0024695B"/>
    <w:rsid w:val="00251660"/>
    <w:rsid w:val="00251CF9"/>
    <w:rsid w:val="00251F73"/>
    <w:rsid w:val="00261A42"/>
    <w:rsid w:val="002674D4"/>
    <w:rsid w:val="00270ABA"/>
    <w:rsid w:val="002730BE"/>
    <w:rsid w:val="0027407F"/>
    <w:rsid w:val="00283AE1"/>
    <w:rsid w:val="00287EC1"/>
    <w:rsid w:val="0029211C"/>
    <w:rsid w:val="00294F4D"/>
    <w:rsid w:val="00297043"/>
    <w:rsid w:val="002A5195"/>
    <w:rsid w:val="002A5377"/>
    <w:rsid w:val="002A79FD"/>
    <w:rsid w:val="002B7DD9"/>
    <w:rsid w:val="002D398C"/>
    <w:rsid w:val="002D5783"/>
    <w:rsid w:val="002D61BE"/>
    <w:rsid w:val="002E10CE"/>
    <w:rsid w:val="002E12FB"/>
    <w:rsid w:val="002E1865"/>
    <w:rsid w:val="002E6DEA"/>
    <w:rsid w:val="002F4242"/>
    <w:rsid w:val="002F7330"/>
    <w:rsid w:val="0030296E"/>
    <w:rsid w:val="00304947"/>
    <w:rsid w:val="00305902"/>
    <w:rsid w:val="00310FEC"/>
    <w:rsid w:val="003126A9"/>
    <w:rsid w:val="0031460D"/>
    <w:rsid w:val="003146D1"/>
    <w:rsid w:val="003201B4"/>
    <w:rsid w:val="003231CD"/>
    <w:rsid w:val="00326931"/>
    <w:rsid w:val="0033240E"/>
    <w:rsid w:val="003348CD"/>
    <w:rsid w:val="003349F3"/>
    <w:rsid w:val="00336A53"/>
    <w:rsid w:val="00337214"/>
    <w:rsid w:val="003372F6"/>
    <w:rsid w:val="00337C05"/>
    <w:rsid w:val="003428A6"/>
    <w:rsid w:val="00345DE0"/>
    <w:rsid w:val="00346885"/>
    <w:rsid w:val="00350E16"/>
    <w:rsid w:val="00360697"/>
    <w:rsid w:val="0036119E"/>
    <w:rsid w:val="00366754"/>
    <w:rsid w:val="00371D04"/>
    <w:rsid w:val="0037478D"/>
    <w:rsid w:val="003747A3"/>
    <w:rsid w:val="00385886"/>
    <w:rsid w:val="003910F5"/>
    <w:rsid w:val="003928EC"/>
    <w:rsid w:val="00394D8C"/>
    <w:rsid w:val="0039640A"/>
    <w:rsid w:val="003B4959"/>
    <w:rsid w:val="003C0F47"/>
    <w:rsid w:val="003C1529"/>
    <w:rsid w:val="003C7773"/>
    <w:rsid w:val="003D1F77"/>
    <w:rsid w:val="003D49DB"/>
    <w:rsid w:val="003D5584"/>
    <w:rsid w:val="003D600B"/>
    <w:rsid w:val="003D6520"/>
    <w:rsid w:val="003D7853"/>
    <w:rsid w:val="003D7E9B"/>
    <w:rsid w:val="003E3B31"/>
    <w:rsid w:val="003F1A38"/>
    <w:rsid w:val="003F5119"/>
    <w:rsid w:val="003F68AD"/>
    <w:rsid w:val="00400A50"/>
    <w:rsid w:val="004013FF"/>
    <w:rsid w:val="00404154"/>
    <w:rsid w:val="0041078A"/>
    <w:rsid w:val="00421E5E"/>
    <w:rsid w:val="004259F4"/>
    <w:rsid w:val="00426A4E"/>
    <w:rsid w:val="00427BE2"/>
    <w:rsid w:val="00436AE0"/>
    <w:rsid w:val="00437F49"/>
    <w:rsid w:val="00440B0C"/>
    <w:rsid w:val="00444003"/>
    <w:rsid w:val="00445BFC"/>
    <w:rsid w:val="00445E3C"/>
    <w:rsid w:val="00456584"/>
    <w:rsid w:val="00460625"/>
    <w:rsid w:val="00462889"/>
    <w:rsid w:val="0046399C"/>
    <w:rsid w:val="00463ED8"/>
    <w:rsid w:val="004703EC"/>
    <w:rsid w:val="00470E19"/>
    <w:rsid w:val="00474AA3"/>
    <w:rsid w:val="0047613F"/>
    <w:rsid w:val="00477139"/>
    <w:rsid w:val="00485A06"/>
    <w:rsid w:val="004966B1"/>
    <w:rsid w:val="004A4A7E"/>
    <w:rsid w:val="004A7355"/>
    <w:rsid w:val="004B23E6"/>
    <w:rsid w:val="004C11A6"/>
    <w:rsid w:val="004C19CD"/>
    <w:rsid w:val="004C265A"/>
    <w:rsid w:val="004C6D95"/>
    <w:rsid w:val="004D704D"/>
    <w:rsid w:val="004E3FF4"/>
    <w:rsid w:val="004F0E98"/>
    <w:rsid w:val="004F6F1A"/>
    <w:rsid w:val="00502279"/>
    <w:rsid w:val="0050429A"/>
    <w:rsid w:val="0051198C"/>
    <w:rsid w:val="00527D3F"/>
    <w:rsid w:val="0053297B"/>
    <w:rsid w:val="00532BD5"/>
    <w:rsid w:val="00535312"/>
    <w:rsid w:val="00542BBD"/>
    <w:rsid w:val="00545E76"/>
    <w:rsid w:val="00546A1D"/>
    <w:rsid w:val="00557780"/>
    <w:rsid w:val="00563CA0"/>
    <w:rsid w:val="00565D32"/>
    <w:rsid w:val="0056694F"/>
    <w:rsid w:val="005705F1"/>
    <w:rsid w:val="00570BEB"/>
    <w:rsid w:val="00570C1E"/>
    <w:rsid w:val="00571486"/>
    <w:rsid w:val="00574FFE"/>
    <w:rsid w:val="00576F4F"/>
    <w:rsid w:val="005772E9"/>
    <w:rsid w:val="005820AD"/>
    <w:rsid w:val="0058303C"/>
    <w:rsid w:val="00597AD5"/>
    <w:rsid w:val="005A09BA"/>
    <w:rsid w:val="005A1F2D"/>
    <w:rsid w:val="005A4F14"/>
    <w:rsid w:val="005B0AF9"/>
    <w:rsid w:val="005B2921"/>
    <w:rsid w:val="005B2EB3"/>
    <w:rsid w:val="005B4C63"/>
    <w:rsid w:val="005C0052"/>
    <w:rsid w:val="005C1210"/>
    <w:rsid w:val="005D12FD"/>
    <w:rsid w:val="005E2054"/>
    <w:rsid w:val="005E3510"/>
    <w:rsid w:val="005E3E0D"/>
    <w:rsid w:val="005F0138"/>
    <w:rsid w:val="005F3D74"/>
    <w:rsid w:val="005F7099"/>
    <w:rsid w:val="0060146C"/>
    <w:rsid w:val="00601B2A"/>
    <w:rsid w:val="00610107"/>
    <w:rsid w:val="00611818"/>
    <w:rsid w:val="0061206D"/>
    <w:rsid w:val="006141B8"/>
    <w:rsid w:val="00623860"/>
    <w:rsid w:val="0063158C"/>
    <w:rsid w:val="00632A51"/>
    <w:rsid w:val="0064098E"/>
    <w:rsid w:val="00641A9F"/>
    <w:rsid w:val="00642555"/>
    <w:rsid w:val="006451F4"/>
    <w:rsid w:val="00647581"/>
    <w:rsid w:val="00654D2E"/>
    <w:rsid w:val="00657D33"/>
    <w:rsid w:val="00662C34"/>
    <w:rsid w:val="00670319"/>
    <w:rsid w:val="006820B7"/>
    <w:rsid w:val="006A31BF"/>
    <w:rsid w:val="006A4F32"/>
    <w:rsid w:val="006A7968"/>
    <w:rsid w:val="006B0D3C"/>
    <w:rsid w:val="006B18F7"/>
    <w:rsid w:val="006B3201"/>
    <w:rsid w:val="006B4A5E"/>
    <w:rsid w:val="006B4E6C"/>
    <w:rsid w:val="006C1DAC"/>
    <w:rsid w:val="006C6E6E"/>
    <w:rsid w:val="006D2935"/>
    <w:rsid w:val="006D42AD"/>
    <w:rsid w:val="006E391E"/>
    <w:rsid w:val="006E6E78"/>
    <w:rsid w:val="006E7F7D"/>
    <w:rsid w:val="006F26C4"/>
    <w:rsid w:val="006F33AE"/>
    <w:rsid w:val="00701D15"/>
    <w:rsid w:val="007028AF"/>
    <w:rsid w:val="00702DB4"/>
    <w:rsid w:val="00704ED0"/>
    <w:rsid w:val="00707464"/>
    <w:rsid w:val="00711E3E"/>
    <w:rsid w:val="0071290F"/>
    <w:rsid w:val="00714988"/>
    <w:rsid w:val="00716B77"/>
    <w:rsid w:val="00724F6E"/>
    <w:rsid w:val="007271CE"/>
    <w:rsid w:val="00737F2C"/>
    <w:rsid w:val="0074118F"/>
    <w:rsid w:val="0074407E"/>
    <w:rsid w:val="00752C13"/>
    <w:rsid w:val="0076378C"/>
    <w:rsid w:val="00766D7D"/>
    <w:rsid w:val="00770606"/>
    <w:rsid w:val="00773E81"/>
    <w:rsid w:val="00777FCF"/>
    <w:rsid w:val="00781C67"/>
    <w:rsid w:val="00785800"/>
    <w:rsid w:val="00787328"/>
    <w:rsid w:val="00787670"/>
    <w:rsid w:val="00792635"/>
    <w:rsid w:val="00792F70"/>
    <w:rsid w:val="007935B9"/>
    <w:rsid w:val="007965CF"/>
    <w:rsid w:val="00796A8C"/>
    <w:rsid w:val="007975F7"/>
    <w:rsid w:val="007A390B"/>
    <w:rsid w:val="007A4BBC"/>
    <w:rsid w:val="007A54FE"/>
    <w:rsid w:val="007B3ADB"/>
    <w:rsid w:val="007C153A"/>
    <w:rsid w:val="007C191E"/>
    <w:rsid w:val="007C485B"/>
    <w:rsid w:val="007C5168"/>
    <w:rsid w:val="007D6E40"/>
    <w:rsid w:val="007E2DF6"/>
    <w:rsid w:val="007E4CC8"/>
    <w:rsid w:val="007F606A"/>
    <w:rsid w:val="00801DF1"/>
    <w:rsid w:val="00802D3F"/>
    <w:rsid w:val="0080449B"/>
    <w:rsid w:val="0080458C"/>
    <w:rsid w:val="00806842"/>
    <w:rsid w:val="00807935"/>
    <w:rsid w:val="00812173"/>
    <w:rsid w:val="00813D27"/>
    <w:rsid w:val="00815B9A"/>
    <w:rsid w:val="00826786"/>
    <w:rsid w:val="00827BD9"/>
    <w:rsid w:val="00833E79"/>
    <w:rsid w:val="00844365"/>
    <w:rsid w:val="0084584B"/>
    <w:rsid w:val="00850F50"/>
    <w:rsid w:val="00852089"/>
    <w:rsid w:val="00852970"/>
    <w:rsid w:val="00854AF1"/>
    <w:rsid w:val="00857DE4"/>
    <w:rsid w:val="0087098C"/>
    <w:rsid w:val="0087258B"/>
    <w:rsid w:val="00875074"/>
    <w:rsid w:val="0087588D"/>
    <w:rsid w:val="00875E85"/>
    <w:rsid w:val="00880DBB"/>
    <w:rsid w:val="0088193A"/>
    <w:rsid w:val="00890F61"/>
    <w:rsid w:val="008922B1"/>
    <w:rsid w:val="00892FA1"/>
    <w:rsid w:val="00896E48"/>
    <w:rsid w:val="008971CF"/>
    <w:rsid w:val="008A360C"/>
    <w:rsid w:val="008A4730"/>
    <w:rsid w:val="008A7401"/>
    <w:rsid w:val="008B3BDD"/>
    <w:rsid w:val="008C6BE3"/>
    <w:rsid w:val="008D2A69"/>
    <w:rsid w:val="008D3F2B"/>
    <w:rsid w:val="008D4B39"/>
    <w:rsid w:val="008E2ACF"/>
    <w:rsid w:val="008E32BC"/>
    <w:rsid w:val="008E32C0"/>
    <w:rsid w:val="008E45AF"/>
    <w:rsid w:val="008E5062"/>
    <w:rsid w:val="008E5075"/>
    <w:rsid w:val="008F4B04"/>
    <w:rsid w:val="00902B6A"/>
    <w:rsid w:val="00904794"/>
    <w:rsid w:val="00905035"/>
    <w:rsid w:val="009050A7"/>
    <w:rsid w:val="00906DA4"/>
    <w:rsid w:val="009127F9"/>
    <w:rsid w:val="00913178"/>
    <w:rsid w:val="00917354"/>
    <w:rsid w:val="00923446"/>
    <w:rsid w:val="00923935"/>
    <w:rsid w:val="00926AE0"/>
    <w:rsid w:val="00931A10"/>
    <w:rsid w:val="00934EEB"/>
    <w:rsid w:val="009402F5"/>
    <w:rsid w:val="0095118F"/>
    <w:rsid w:val="009516C3"/>
    <w:rsid w:val="0095396F"/>
    <w:rsid w:val="00954AEA"/>
    <w:rsid w:val="00955FFC"/>
    <w:rsid w:val="00956336"/>
    <w:rsid w:val="009811F9"/>
    <w:rsid w:val="009863FA"/>
    <w:rsid w:val="00990F66"/>
    <w:rsid w:val="0099221E"/>
    <w:rsid w:val="00993F8E"/>
    <w:rsid w:val="00994F40"/>
    <w:rsid w:val="00995C7D"/>
    <w:rsid w:val="009A3CE4"/>
    <w:rsid w:val="009B0F78"/>
    <w:rsid w:val="009B10A5"/>
    <w:rsid w:val="009B4180"/>
    <w:rsid w:val="009B76A1"/>
    <w:rsid w:val="009C0B40"/>
    <w:rsid w:val="009C1B24"/>
    <w:rsid w:val="009C2775"/>
    <w:rsid w:val="009C5A39"/>
    <w:rsid w:val="009E0FC0"/>
    <w:rsid w:val="009E3331"/>
    <w:rsid w:val="009E3E88"/>
    <w:rsid w:val="009E456A"/>
    <w:rsid w:val="009F7714"/>
    <w:rsid w:val="00A01AE1"/>
    <w:rsid w:val="00A1202D"/>
    <w:rsid w:val="00A1593C"/>
    <w:rsid w:val="00A168F2"/>
    <w:rsid w:val="00A24072"/>
    <w:rsid w:val="00A25A5B"/>
    <w:rsid w:val="00A271B3"/>
    <w:rsid w:val="00A27D19"/>
    <w:rsid w:val="00A34F76"/>
    <w:rsid w:val="00A36FC9"/>
    <w:rsid w:val="00A40F38"/>
    <w:rsid w:val="00A4150D"/>
    <w:rsid w:val="00A51301"/>
    <w:rsid w:val="00A52BF7"/>
    <w:rsid w:val="00A5361A"/>
    <w:rsid w:val="00A55719"/>
    <w:rsid w:val="00A66D47"/>
    <w:rsid w:val="00A72F81"/>
    <w:rsid w:val="00A834B4"/>
    <w:rsid w:val="00A874C7"/>
    <w:rsid w:val="00A9071A"/>
    <w:rsid w:val="00A94AE8"/>
    <w:rsid w:val="00A94F8D"/>
    <w:rsid w:val="00AA5AAA"/>
    <w:rsid w:val="00AB24C3"/>
    <w:rsid w:val="00AB6D5B"/>
    <w:rsid w:val="00AB718D"/>
    <w:rsid w:val="00AC35F6"/>
    <w:rsid w:val="00AC47D8"/>
    <w:rsid w:val="00AC6663"/>
    <w:rsid w:val="00AC7593"/>
    <w:rsid w:val="00AC7D3A"/>
    <w:rsid w:val="00AD372E"/>
    <w:rsid w:val="00AD6941"/>
    <w:rsid w:val="00AE2969"/>
    <w:rsid w:val="00AE5206"/>
    <w:rsid w:val="00AE77CD"/>
    <w:rsid w:val="00AF0092"/>
    <w:rsid w:val="00AF0AE5"/>
    <w:rsid w:val="00AF2504"/>
    <w:rsid w:val="00AF7F1A"/>
    <w:rsid w:val="00B06351"/>
    <w:rsid w:val="00B11491"/>
    <w:rsid w:val="00B13D10"/>
    <w:rsid w:val="00B21877"/>
    <w:rsid w:val="00B22A34"/>
    <w:rsid w:val="00B35EFA"/>
    <w:rsid w:val="00B4155A"/>
    <w:rsid w:val="00B42762"/>
    <w:rsid w:val="00B47362"/>
    <w:rsid w:val="00B55BAD"/>
    <w:rsid w:val="00B62DC3"/>
    <w:rsid w:val="00B649BD"/>
    <w:rsid w:val="00B70696"/>
    <w:rsid w:val="00B73491"/>
    <w:rsid w:val="00B743C0"/>
    <w:rsid w:val="00B92974"/>
    <w:rsid w:val="00B948E5"/>
    <w:rsid w:val="00BB27C6"/>
    <w:rsid w:val="00BB3D41"/>
    <w:rsid w:val="00BB6658"/>
    <w:rsid w:val="00BB673A"/>
    <w:rsid w:val="00BC3C87"/>
    <w:rsid w:val="00BC6529"/>
    <w:rsid w:val="00BD2C4B"/>
    <w:rsid w:val="00BD59E1"/>
    <w:rsid w:val="00BE2184"/>
    <w:rsid w:val="00BE5914"/>
    <w:rsid w:val="00BF121E"/>
    <w:rsid w:val="00BF389C"/>
    <w:rsid w:val="00BF4F95"/>
    <w:rsid w:val="00BF5957"/>
    <w:rsid w:val="00C01B41"/>
    <w:rsid w:val="00C153BE"/>
    <w:rsid w:val="00C1694D"/>
    <w:rsid w:val="00C22E11"/>
    <w:rsid w:val="00C308CB"/>
    <w:rsid w:val="00C32F6F"/>
    <w:rsid w:val="00C47C8E"/>
    <w:rsid w:val="00C47F7F"/>
    <w:rsid w:val="00C50C02"/>
    <w:rsid w:val="00C550D4"/>
    <w:rsid w:val="00C55CCB"/>
    <w:rsid w:val="00C66DC8"/>
    <w:rsid w:val="00C700CF"/>
    <w:rsid w:val="00C70FAF"/>
    <w:rsid w:val="00C72D34"/>
    <w:rsid w:val="00C75ABA"/>
    <w:rsid w:val="00C82360"/>
    <w:rsid w:val="00C832C3"/>
    <w:rsid w:val="00CA4E43"/>
    <w:rsid w:val="00CB72ED"/>
    <w:rsid w:val="00CC3977"/>
    <w:rsid w:val="00CC62E6"/>
    <w:rsid w:val="00CC7399"/>
    <w:rsid w:val="00CD106B"/>
    <w:rsid w:val="00CD23CE"/>
    <w:rsid w:val="00CE01E6"/>
    <w:rsid w:val="00CE03E3"/>
    <w:rsid w:val="00CE2E31"/>
    <w:rsid w:val="00CF3040"/>
    <w:rsid w:val="00CF5CA4"/>
    <w:rsid w:val="00D01459"/>
    <w:rsid w:val="00D055EB"/>
    <w:rsid w:val="00D05AB6"/>
    <w:rsid w:val="00D0605A"/>
    <w:rsid w:val="00D22F70"/>
    <w:rsid w:val="00D23043"/>
    <w:rsid w:val="00D26D95"/>
    <w:rsid w:val="00D3188B"/>
    <w:rsid w:val="00D3211A"/>
    <w:rsid w:val="00D37C6B"/>
    <w:rsid w:val="00D37DBD"/>
    <w:rsid w:val="00D426AE"/>
    <w:rsid w:val="00D433B1"/>
    <w:rsid w:val="00D4610D"/>
    <w:rsid w:val="00D476D4"/>
    <w:rsid w:val="00D51700"/>
    <w:rsid w:val="00D51C7C"/>
    <w:rsid w:val="00D542A7"/>
    <w:rsid w:val="00D56CF0"/>
    <w:rsid w:val="00D610A5"/>
    <w:rsid w:val="00D626E8"/>
    <w:rsid w:val="00D675EA"/>
    <w:rsid w:val="00D679C4"/>
    <w:rsid w:val="00D735E5"/>
    <w:rsid w:val="00D758A9"/>
    <w:rsid w:val="00D760C8"/>
    <w:rsid w:val="00D76E8E"/>
    <w:rsid w:val="00D87F40"/>
    <w:rsid w:val="00D97BA0"/>
    <w:rsid w:val="00DB4D80"/>
    <w:rsid w:val="00DC77AC"/>
    <w:rsid w:val="00DE0707"/>
    <w:rsid w:val="00DE16F1"/>
    <w:rsid w:val="00DE2630"/>
    <w:rsid w:val="00DE2C31"/>
    <w:rsid w:val="00DE2D59"/>
    <w:rsid w:val="00DF3C93"/>
    <w:rsid w:val="00DF7B2B"/>
    <w:rsid w:val="00E04715"/>
    <w:rsid w:val="00E07642"/>
    <w:rsid w:val="00E134AC"/>
    <w:rsid w:val="00E26283"/>
    <w:rsid w:val="00E312D7"/>
    <w:rsid w:val="00E32A4D"/>
    <w:rsid w:val="00E34757"/>
    <w:rsid w:val="00E3573B"/>
    <w:rsid w:val="00E40B0A"/>
    <w:rsid w:val="00E43063"/>
    <w:rsid w:val="00E4477A"/>
    <w:rsid w:val="00E503C2"/>
    <w:rsid w:val="00E542A1"/>
    <w:rsid w:val="00E57A4C"/>
    <w:rsid w:val="00E6655C"/>
    <w:rsid w:val="00E72968"/>
    <w:rsid w:val="00E75DD5"/>
    <w:rsid w:val="00E76D45"/>
    <w:rsid w:val="00EA7720"/>
    <w:rsid w:val="00EB1500"/>
    <w:rsid w:val="00EB1F9F"/>
    <w:rsid w:val="00EB7F6D"/>
    <w:rsid w:val="00EC139D"/>
    <w:rsid w:val="00EC1A9B"/>
    <w:rsid w:val="00EC7457"/>
    <w:rsid w:val="00ED484D"/>
    <w:rsid w:val="00ED6994"/>
    <w:rsid w:val="00EE5FBF"/>
    <w:rsid w:val="00EF283C"/>
    <w:rsid w:val="00EF2937"/>
    <w:rsid w:val="00F0291B"/>
    <w:rsid w:val="00F06198"/>
    <w:rsid w:val="00F06F7D"/>
    <w:rsid w:val="00F2382B"/>
    <w:rsid w:val="00F24487"/>
    <w:rsid w:val="00F316CC"/>
    <w:rsid w:val="00F4343E"/>
    <w:rsid w:val="00F47461"/>
    <w:rsid w:val="00F4765B"/>
    <w:rsid w:val="00F678F4"/>
    <w:rsid w:val="00F7540B"/>
    <w:rsid w:val="00F761F8"/>
    <w:rsid w:val="00F8689F"/>
    <w:rsid w:val="00F90A14"/>
    <w:rsid w:val="00F96AD2"/>
    <w:rsid w:val="00F97CA5"/>
    <w:rsid w:val="00FA0222"/>
    <w:rsid w:val="00FA5C1E"/>
    <w:rsid w:val="00FB2127"/>
    <w:rsid w:val="00FB3651"/>
    <w:rsid w:val="00FB6302"/>
    <w:rsid w:val="00FB6E95"/>
    <w:rsid w:val="00FC2BF8"/>
    <w:rsid w:val="00FC3661"/>
    <w:rsid w:val="00FC38F8"/>
    <w:rsid w:val="00FC4691"/>
    <w:rsid w:val="00FC484A"/>
    <w:rsid w:val="00FC6F26"/>
    <w:rsid w:val="00FD2A76"/>
    <w:rsid w:val="00FD5045"/>
    <w:rsid w:val="00FD6D5E"/>
    <w:rsid w:val="00FE057F"/>
    <w:rsid w:val="00FE2ECB"/>
    <w:rsid w:val="00FE4962"/>
    <w:rsid w:val="00FE62C1"/>
    <w:rsid w:val="00FF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1"/>
    <o:shapelayout v:ext="edit">
      <o:idmap v:ext="edit" data="1"/>
    </o:shapelayout>
  </w:shapeDefaults>
  <w:decimalSymbol w:val="."/>
  <w:listSeparator w:val=","/>
  <w15:docId w15:val="{08290096-5CD5-465C-95B8-A8BBC48C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77"/>
    <w:pPr>
      <w:spacing w:after="0" w:line="240" w:lineRule="auto"/>
    </w:pPr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03F01"/>
    <w:pPr>
      <w:keepNext/>
      <w:spacing w:before="36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3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00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3F0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709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3F01"/>
    <w:rPr>
      <w:rFonts w:asciiTheme="majorHAnsi" w:eastAsia="Times New Roman" w:hAnsiTheme="majorHAnsi"/>
      <w:b/>
      <w:color w:val="365F91" w:themeColor="accent1" w:themeShade="BF"/>
      <w:sz w:val="28"/>
      <w:szCs w:val="20"/>
    </w:rPr>
  </w:style>
  <w:style w:type="paragraph" w:styleId="Header">
    <w:name w:val="header"/>
    <w:aliases w:val="Header1"/>
    <w:basedOn w:val="Normal"/>
    <w:link w:val="HeaderChar"/>
    <w:uiPriority w:val="99"/>
    <w:rsid w:val="003126A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3126A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26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6A9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3126A9"/>
  </w:style>
  <w:style w:type="character" w:customStyle="1" w:styleId="BodyTextChar">
    <w:name w:val="Body Text Char"/>
    <w:basedOn w:val="DefaultParagraphFont"/>
    <w:link w:val="BodyText"/>
    <w:rsid w:val="003126A9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iPriority w:val="99"/>
    <w:rsid w:val="003126A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3126A9"/>
  </w:style>
  <w:style w:type="character" w:styleId="PageNumber">
    <w:name w:val="page number"/>
    <w:basedOn w:val="DefaultParagraphFont"/>
    <w:rsid w:val="003126A9"/>
  </w:style>
  <w:style w:type="paragraph" w:customStyle="1" w:styleId="PROPOSALNORMAL">
    <w:name w:val="PROPOSAL NORMAL"/>
    <w:basedOn w:val="Normal"/>
    <w:link w:val="PROPOSALNORMALChar"/>
    <w:qFormat/>
    <w:rsid w:val="003126A9"/>
    <w:rPr>
      <w:szCs w:val="24"/>
    </w:rPr>
  </w:style>
  <w:style w:type="character" w:customStyle="1" w:styleId="PROPOSALNORMALChar">
    <w:name w:val="PROPOSAL NORMAL Char"/>
    <w:link w:val="PROPOSALNORMAL"/>
    <w:rsid w:val="003126A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6A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D05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995C7D"/>
    <w:pPr>
      <w:ind w:left="720"/>
      <w:contextualSpacing/>
    </w:pPr>
  </w:style>
  <w:style w:type="table" w:styleId="TableGrid">
    <w:name w:val="Table Grid"/>
    <w:basedOn w:val="TableNormal"/>
    <w:uiPriority w:val="59"/>
    <w:rsid w:val="00951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A34F76"/>
  </w:style>
  <w:style w:type="character" w:styleId="Emphasis">
    <w:name w:val="Emphasis"/>
    <w:basedOn w:val="DefaultParagraphFont"/>
    <w:uiPriority w:val="20"/>
    <w:qFormat/>
    <w:rsid w:val="00A34F76"/>
    <w:rPr>
      <w:i/>
      <w:iCs/>
    </w:rPr>
  </w:style>
  <w:style w:type="character" w:customStyle="1" w:styleId="apple-converted-space">
    <w:name w:val="apple-converted-space"/>
    <w:basedOn w:val="DefaultParagraphFont"/>
    <w:rsid w:val="00A34F76"/>
  </w:style>
  <w:style w:type="character" w:customStyle="1" w:styleId="Heading2Char">
    <w:name w:val="Heading 2 Char"/>
    <w:basedOn w:val="DefaultParagraphFont"/>
    <w:link w:val="Heading2"/>
    <w:uiPriority w:val="9"/>
    <w:rsid w:val="00D43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433B1"/>
    <w:rPr>
      <w:b/>
      <w:bCs/>
      <w:i/>
      <w:iCs/>
    </w:rPr>
  </w:style>
  <w:style w:type="paragraph" w:styleId="NoSpacing">
    <w:name w:val="No Spacing"/>
    <w:basedOn w:val="Normal"/>
    <w:link w:val="NoSpacingChar"/>
    <w:uiPriority w:val="1"/>
    <w:qFormat/>
    <w:rsid w:val="00D433B1"/>
    <w:rPr>
      <w:rFonts w:asciiTheme="minorHAnsi" w:eastAsiaTheme="minorHAnsi" w:hAnsiTheme="minorHAnsi" w:cstheme="minorBidi"/>
      <w:b/>
      <w:bCs/>
      <w:i/>
      <w:iCs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433B1"/>
    <w:rPr>
      <w:rFonts w:ascii="Times New Roman" w:eastAsia="Times New Roman" w:hAnsi="Times New Roman" w:cs="Times New Roman"/>
      <w:sz w:val="20"/>
      <w:szCs w:val="20"/>
    </w:rPr>
  </w:style>
  <w:style w:type="paragraph" w:customStyle="1" w:styleId="pindented2">
    <w:name w:val="pindented2"/>
    <w:basedOn w:val="Normal"/>
    <w:rsid w:val="00D433B1"/>
    <w:pPr>
      <w:spacing w:line="288" w:lineRule="auto"/>
      <w:ind w:firstLine="720"/>
    </w:pPr>
    <w:rPr>
      <w:rFonts w:ascii="Arial" w:eastAsiaTheme="minorHAnsi" w:hAnsi="Arial" w:cs="Arial"/>
      <w:color w:val="00000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1FA3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41FA3"/>
    <w:rPr>
      <w:rFonts w:ascii="Calibri" w:hAnsi="Calibri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AE5206"/>
    <w:pPr>
      <w:keepLines/>
      <w:spacing w:before="480" w:line="276" w:lineRule="auto"/>
      <w:outlineLvl w:val="9"/>
    </w:pPr>
    <w:rPr>
      <w:rFonts w:eastAsiaTheme="majorEastAsia" w:cstheme="majorBidi"/>
      <w:bCs/>
      <w:szCs w:val="28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654D2E"/>
    <w:pPr>
      <w:spacing w:after="100"/>
      <w:ind w:left="200"/>
    </w:pPr>
  </w:style>
  <w:style w:type="character" w:customStyle="1" w:styleId="Heading3Char">
    <w:name w:val="Heading 3 Char"/>
    <w:basedOn w:val="DefaultParagraphFont"/>
    <w:link w:val="Heading3"/>
    <w:uiPriority w:val="9"/>
    <w:rsid w:val="003D60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3F01"/>
    <w:rPr>
      <w:rFonts w:eastAsia="Times New Roman"/>
      <w:szCs w:val="20"/>
    </w:rPr>
  </w:style>
  <w:style w:type="character" w:styleId="Strong">
    <w:name w:val="Strong"/>
    <w:basedOn w:val="DefaultParagraphFont"/>
    <w:uiPriority w:val="22"/>
    <w:qFormat/>
    <w:rsid w:val="0095396F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701D15"/>
    <w:pPr>
      <w:spacing w:after="200"/>
    </w:pPr>
    <w:rPr>
      <w:b/>
      <w:bCs/>
      <w:color w:val="4F81BD" w:themeColor="accent1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6820B7"/>
    <w:pPr>
      <w:spacing w:after="100"/>
      <w:ind w:left="400"/>
    </w:pPr>
  </w:style>
  <w:style w:type="paragraph" w:styleId="TableofFigures">
    <w:name w:val="table of figures"/>
    <w:basedOn w:val="Normal"/>
    <w:next w:val="Normal"/>
    <w:uiPriority w:val="99"/>
    <w:unhideWhenUsed/>
    <w:rsid w:val="00090C51"/>
  </w:style>
  <w:style w:type="character" w:customStyle="1" w:styleId="Heading5Char">
    <w:name w:val="Heading 5 Char"/>
    <w:basedOn w:val="DefaultParagraphFont"/>
    <w:link w:val="Heading5"/>
    <w:uiPriority w:val="9"/>
    <w:rsid w:val="005F7099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5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07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075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075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F7134-BFF4-4EFA-A4BA-20CF77A5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Principal Software Engineer</vt:lpstr>
    </vt:vector>
  </TitlesOfParts>
  <Company>Intellica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Principal Software Engineer</dc:title>
  <dc:subject>Pre-Procedure Checklist Architecture Document</dc:subject>
  <dc:creator>Craig Rebo</dc:creator>
  <cp:keywords/>
  <dc:description/>
  <cp:lastModifiedBy>Priyanna Mehta</cp:lastModifiedBy>
  <cp:revision>20</cp:revision>
  <cp:lastPrinted>2014-10-10T17:04:00Z</cp:lastPrinted>
  <dcterms:created xsi:type="dcterms:W3CDTF">2015-12-29T14:42:00Z</dcterms:created>
  <dcterms:modified xsi:type="dcterms:W3CDTF">2015-12-31T15:29:00Z</dcterms:modified>
</cp:coreProperties>
</file>